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ED9A1A" w14:textId="109C4F26" w:rsidR="006E1509" w:rsidRPr="006E1509" w:rsidRDefault="003B5D18" w:rsidP="006E1509">
      <w:pPr>
        <w:pStyle w:val="PIAnkndigung"/>
        <w:rPr>
          <w:sz w:val="20"/>
        </w:rPr>
      </w:pPr>
      <w:r w:rsidRPr="003B5D18">
        <w:rPr>
          <w:sz w:val="20"/>
        </w:rPr>
        <w:t>Automatisierte Logistik im Krankenhaus</w:t>
      </w:r>
    </w:p>
    <w:p w14:paraId="02BC279C" w14:textId="06929A8D" w:rsidR="00471184" w:rsidRDefault="003B5D18" w:rsidP="003F14CD">
      <w:pPr>
        <w:spacing w:line="276" w:lineRule="auto"/>
        <w:rPr>
          <w:rFonts w:ascii="Arial" w:eastAsia="Arial" w:hAnsi="Arial" w:cs="Arial"/>
          <w:b/>
          <w:sz w:val="28"/>
          <w:szCs w:val="28"/>
          <w:lang w:eastAsia="en-US"/>
        </w:rPr>
      </w:pPr>
      <w:r w:rsidRPr="003B5D18">
        <w:rPr>
          <w:rFonts w:ascii="Arial" w:eastAsia="Arial" w:hAnsi="Arial" w:cs="Arial"/>
          <w:b/>
          <w:sz w:val="28"/>
          <w:szCs w:val="28"/>
          <w:lang w:eastAsia="en-US"/>
        </w:rPr>
        <w:t>Mobile Roboter von DS AUTOMOTION entlasten Personal und steigern Effizienz</w:t>
      </w:r>
    </w:p>
    <w:p w14:paraId="413FB9E3" w14:textId="77777777" w:rsidR="003B5D18" w:rsidRDefault="003B5D18" w:rsidP="003F14CD">
      <w:pPr>
        <w:spacing w:line="276" w:lineRule="auto"/>
        <w:rPr>
          <w:rFonts w:ascii="Arial" w:eastAsiaTheme="minorHAnsi" w:hAnsi="Arial" w:cs="Arial"/>
          <w:lang w:eastAsia="en-US"/>
        </w:rPr>
      </w:pPr>
    </w:p>
    <w:p w14:paraId="2BC58EEA" w14:textId="1393D0AE" w:rsidR="00062D47" w:rsidRDefault="003B5D18" w:rsidP="003F14CD">
      <w:pPr>
        <w:spacing w:line="276" w:lineRule="auto"/>
        <w:rPr>
          <w:rFonts w:ascii="Arial" w:eastAsiaTheme="minorHAnsi" w:hAnsi="Arial" w:cs="Arial"/>
          <w:b/>
          <w:lang w:eastAsia="en-US"/>
        </w:rPr>
      </w:pPr>
      <w:r w:rsidRPr="003B5D18">
        <w:rPr>
          <w:rFonts w:ascii="Arial" w:eastAsiaTheme="minorHAnsi" w:hAnsi="Arial" w:cs="Arial"/>
          <w:b/>
          <w:lang w:eastAsia="en-US"/>
        </w:rPr>
        <w:t xml:space="preserve">Pflegekräftemangel, steigende Patientenzahlen, komplexe Abläufe: Krankenhäuser stehen vor enormen Herausforderungen. Eine Lösung kommt in Form autonomer mobiler Roboter. DS AUTOMOTION zeigt, wie Automatisierung nicht nur Prozesse beschleunigt, sondern auch die Arbeitsqualität verbessert und die </w:t>
      </w:r>
      <w:proofErr w:type="spellStart"/>
      <w:r w:rsidRPr="003B5D18">
        <w:rPr>
          <w:rFonts w:ascii="Arial" w:eastAsiaTheme="minorHAnsi" w:hAnsi="Arial" w:cs="Arial"/>
          <w:b/>
          <w:lang w:eastAsia="en-US"/>
        </w:rPr>
        <w:t>Patient:innenversorgung</w:t>
      </w:r>
      <w:proofErr w:type="spellEnd"/>
      <w:r w:rsidRPr="003B5D18">
        <w:rPr>
          <w:rFonts w:ascii="Arial" w:eastAsiaTheme="minorHAnsi" w:hAnsi="Arial" w:cs="Arial"/>
          <w:b/>
          <w:lang w:eastAsia="en-US"/>
        </w:rPr>
        <w:t xml:space="preserve"> unterstützt.</w:t>
      </w:r>
    </w:p>
    <w:p w14:paraId="28B95737" w14:textId="791C6B0E" w:rsidR="003B5D18" w:rsidRDefault="00A349FF" w:rsidP="00A349FF">
      <w:pPr>
        <w:tabs>
          <w:tab w:val="left" w:pos="2400"/>
        </w:tabs>
        <w:spacing w:line="276" w:lineRule="auto"/>
        <w:rPr>
          <w:rFonts w:ascii="Arial" w:eastAsiaTheme="minorHAnsi" w:hAnsi="Arial" w:cs="Arial"/>
          <w:lang w:eastAsia="en-US"/>
        </w:rPr>
      </w:pPr>
      <w:r>
        <w:rPr>
          <w:rFonts w:ascii="Arial" w:eastAsiaTheme="minorHAnsi" w:hAnsi="Arial" w:cs="Arial"/>
          <w:lang w:eastAsia="en-US"/>
        </w:rPr>
        <w:tab/>
      </w:r>
    </w:p>
    <w:p w14:paraId="468ED0FD" w14:textId="77777777"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lang w:eastAsia="en-US"/>
        </w:rPr>
        <w:t>Das Gesundheitswesen steht unter Druck: knappe Personalressourcen, hohe Kosten und ein enormer logistischer Aufwand prägen den Alltag. In der dynamischen Welt der Krankenhauslogistik sind mobile Roboter (AMRs/AGVs) eine echte Bereicherung. Die Lösungen von DS AUTOMOTION, dem weltweit führenden Unternehmen in der mobilen Robotik für innerbetriebliche Logistik- und Montageanwendungen, leisten dabei einen wichtigen Beitrag zur Verbesserung der Arbeitsbedingungen des Personals sowie bei der Patientenversorgung. Denn sie übernehmen wiederkehrende Aufgaben wie den Transport von Medikamenten, Speisen, Sterilgut oder Abfällen – autonom, sicher und effizient. Ob enge Flure, Aufzüge oder unerwartete Hindernisse: Die Fahrzeuge von DS AUTOMOTION navigieren sicher und zuverlässig durch die komplexen Krankenhausumgebungen. „Mobile Roboter ermöglichen es uns, nicht nur Prozesse zu optimieren, sondern auch das Personal zu entlasten. So bleibt mehr Zeit für das, was wirklich zählt: die Patientenversorgung“, erklärt Markus Gartner, Key Account Manager bei DS AUTOMOTION.</w:t>
      </w:r>
    </w:p>
    <w:p w14:paraId="6FF44D4E" w14:textId="77777777" w:rsidR="003B5D18" w:rsidRPr="003B5D18" w:rsidRDefault="003B5D18" w:rsidP="003B5D18">
      <w:pPr>
        <w:spacing w:line="276" w:lineRule="auto"/>
        <w:rPr>
          <w:rFonts w:ascii="Arial" w:eastAsiaTheme="minorHAnsi" w:hAnsi="Arial" w:cs="Arial"/>
          <w:lang w:eastAsia="en-US"/>
        </w:rPr>
      </w:pPr>
    </w:p>
    <w:p w14:paraId="0A46898C" w14:textId="77777777" w:rsidR="003B5D18" w:rsidRPr="003B5D18" w:rsidRDefault="003B5D18" w:rsidP="003B5D18">
      <w:pPr>
        <w:spacing w:line="276" w:lineRule="auto"/>
        <w:rPr>
          <w:rFonts w:ascii="Arial" w:eastAsiaTheme="minorHAnsi" w:hAnsi="Arial" w:cs="Arial"/>
          <w:b/>
          <w:lang w:eastAsia="en-US"/>
        </w:rPr>
      </w:pPr>
      <w:r w:rsidRPr="003B5D18">
        <w:rPr>
          <w:rFonts w:ascii="Arial" w:eastAsiaTheme="minorHAnsi" w:hAnsi="Arial" w:cs="Arial"/>
          <w:b/>
          <w:lang w:eastAsia="en-US"/>
        </w:rPr>
        <w:t>Technologischer Vorsprung aus Erfahrung</w:t>
      </w:r>
    </w:p>
    <w:p w14:paraId="3FD43DB9" w14:textId="6C89FEF3" w:rsidR="00A349FF" w:rsidRDefault="003B5D18" w:rsidP="00A349FF">
      <w:pPr>
        <w:spacing w:line="276" w:lineRule="auto"/>
        <w:rPr>
          <w:rFonts w:ascii="Arial" w:eastAsiaTheme="minorHAnsi" w:hAnsi="Arial" w:cs="Arial"/>
          <w:lang w:eastAsia="en-US"/>
        </w:rPr>
      </w:pPr>
      <w:r w:rsidRPr="003B5D18">
        <w:rPr>
          <w:rFonts w:ascii="Arial" w:eastAsiaTheme="minorHAnsi" w:hAnsi="Arial" w:cs="Arial"/>
          <w:lang w:eastAsia="en-US"/>
        </w:rPr>
        <w:t>Seit über 40 Jahren entwickelt DS AUTOMOTION mobile Roboter für die unterschiedlichsten Branchen – auch für das Gesundheitswesen. Die Systeme sind flexibel, robust, zuverlässig und erfüllen alle erforderlichen Hygienestandards. Ein Beispiel ist SALLY, ein kompakter Kurierroboter für den Transport kleinerer Lasten wie Medikamente oder sterile Instrumente. Er bewegt sich sicher durch das Krankenhaus und nutzt dabei auch Aufzüge oder schmale Gänge.</w:t>
      </w:r>
      <w:r w:rsidR="00A349FF">
        <w:rPr>
          <w:rFonts w:ascii="Arial" w:eastAsiaTheme="minorHAnsi" w:hAnsi="Arial" w:cs="Arial"/>
          <w:lang w:eastAsia="en-US"/>
        </w:rPr>
        <w:t xml:space="preserve"> </w:t>
      </w:r>
      <w:r w:rsidRPr="003B5D18">
        <w:rPr>
          <w:rFonts w:ascii="Arial" w:eastAsiaTheme="minorHAnsi" w:hAnsi="Arial" w:cs="Arial"/>
          <w:lang w:eastAsia="en-US"/>
        </w:rPr>
        <w:t xml:space="preserve">Für größere Transportaufgaben wurde CAREY entwickelt – ein Roboter für den Containertransport. Dank seiner Fähigkeit, unter Container zu fahren, werden </w:t>
      </w:r>
      <w:r w:rsidR="00A349FF">
        <w:rPr>
          <w:rFonts w:ascii="Arial" w:eastAsiaTheme="minorHAnsi" w:hAnsi="Arial" w:cs="Arial"/>
          <w:lang w:eastAsia="en-US"/>
        </w:rPr>
        <w:t xml:space="preserve">die engen </w:t>
      </w:r>
      <w:r w:rsidRPr="003B5D18">
        <w:rPr>
          <w:rFonts w:ascii="Arial" w:eastAsiaTheme="minorHAnsi" w:hAnsi="Arial" w:cs="Arial"/>
          <w:lang w:eastAsia="en-US"/>
        </w:rPr>
        <w:t>Räume optimal genützt. Wartungsarme, energieeffiziente Komponenten sorgen für eine lange Lebensdauer. Gleichzeitig erfüllt CAREY höchste Hygienestandards. LUCY transportiert Gitterboxwagen und Rollcontainer mit bis zu 500 kg bei einer Geschwindigkeit von 1,8 m/s. Ihre hybride Navigation (SLAM &amp; Laser) und Sicherheitsfeatures wie ein Hindernisscanner machen sie besonders leistungsfähig für den Klinikalltag.</w:t>
      </w:r>
      <w:r w:rsidR="00A349FF" w:rsidRPr="00A349FF">
        <w:rPr>
          <w:rFonts w:ascii="Arial" w:eastAsiaTheme="minorHAnsi" w:hAnsi="Arial" w:cs="Arial"/>
          <w:lang w:eastAsia="en-US"/>
        </w:rPr>
        <w:t xml:space="preserve"> </w:t>
      </w:r>
    </w:p>
    <w:p w14:paraId="52FDECE9" w14:textId="05069091" w:rsidR="003B5D18" w:rsidRPr="003B5D18" w:rsidRDefault="00A349FF" w:rsidP="003B5D18">
      <w:pPr>
        <w:spacing w:line="276" w:lineRule="auto"/>
        <w:rPr>
          <w:rFonts w:ascii="Arial" w:eastAsiaTheme="minorHAnsi" w:hAnsi="Arial" w:cs="Arial"/>
          <w:lang w:eastAsia="en-US"/>
        </w:rPr>
      </w:pPr>
      <w:r w:rsidRPr="003B5D18">
        <w:rPr>
          <w:rFonts w:ascii="Arial" w:eastAsiaTheme="minorHAnsi" w:hAnsi="Arial" w:cs="Arial"/>
          <w:lang w:eastAsia="en-US"/>
        </w:rPr>
        <w:t>DS AUTOMOTION bietet aber nicht nur Hardware, sondern auch intelligente Steuerungssysteme. Die Software NAVIOS koordiniert die gesamte Roboterflotte in Echtzeit, optimiert Fahrwege und bindet Liftsysteme oder automatische Türen nahtlos ein. So wird ein reibungsloser Ablauf ohne Engpässe gewährleistet – rund um die Uhr.</w:t>
      </w:r>
    </w:p>
    <w:p w14:paraId="727694B6" w14:textId="77777777" w:rsidR="003B5D18" w:rsidRPr="003B5D18" w:rsidRDefault="003B5D18" w:rsidP="003B5D18">
      <w:pPr>
        <w:spacing w:line="276" w:lineRule="auto"/>
        <w:rPr>
          <w:rFonts w:ascii="Arial" w:eastAsiaTheme="minorHAnsi" w:hAnsi="Arial" w:cs="Arial"/>
          <w:lang w:eastAsia="en-US"/>
        </w:rPr>
      </w:pPr>
    </w:p>
    <w:p w14:paraId="4A3403CD" w14:textId="77777777" w:rsidR="003B5D18" w:rsidRPr="003B5D18" w:rsidRDefault="003B5D18" w:rsidP="003B5D18">
      <w:pPr>
        <w:spacing w:line="276" w:lineRule="auto"/>
        <w:rPr>
          <w:rFonts w:ascii="Arial" w:eastAsiaTheme="minorHAnsi" w:hAnsi="Arial" w:cs="Arial"/>
          <w:b/>
          <w:lang w:eastAsia="en-US"/>
        </w:rPr>
      </w:pPr>
      <w:r w:rsidRPr="003B5D18">
        <w:rPr>
          <w:rFonts w:ascii="Arial" w:eastAsiaTheme="minorHAnsi" w:hAnsi="Arial" w:cs="Arial"/>
          <w:b/>
          <w:lang w:eastAsia="en-US"/>
        </w:rPr>
        <w:t>Vier Vorteile auf einen Blick:</w:t>
      </w:r>
    </w:p>
    <w:p w14:paraId="4882A8B6" w14:textId="2D86F20E"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b/>
          <w:lang w:eastAsia="en-US"/>
        </w:rPr>
        <w:t>1. Effizienzsteigerung:</w:t>
      </w:r>
      <w:r w:rsidRPr="003B5D18">
        <w:rPr>
          <w:rFonts w:ascii="Arial" w:eastAsiaTheme="minorHAnsi" w:hAnsi="Arial" w:cs="Arial"/>
          <w:lang w:eastAsia="en-US"/>
        </w:rPr>
        <w:t xml:space="preserve"> Schnellere und automatisierte Materialtransporte entlasten Abläufe und verbessern die Versorgung der Stationen.</w:t>
      </w:r>
    </w:p>
    <w:p w14:paraId="578F34C5" w14:textId="1325B8EC"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b/>
          <w:lang w:eastAsia="en-US"/>
        </w:rPr>
        <w:lastRenderedPageBreak/>
        <w:t>2. Hygiene &amp; Sicherheit:</w:t>
      </w:r>
      <w:r w:rsidRPr="003B5D18">
        <w:rPr>
          <w:rFonts w:ascii="Arial" w:eastAsiaTheme="minorHAnsi" w:hAnsi="Arial" w:cs="Arial"/>
          <w:lang w:eastAsia="en-US"/>
        </w:rPr>
        <w:t xml:space="preserve"> Genaue Routenführung reduziert Fehlerquellen und erhöht die hygienische Sicherheit.</w:t>
      </w:r>
    </w:p>
    <w:p w14:paraId="2BE83D90" w14:textId="48C59FEF"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b/>
          <w:lang w:eastAsia="en-US"/>
        </w:rPr>
        <w:t>3. Kostensenkung:</w:t>
      </w:r>
      <w:r w:rsidRPr="003B5D18">
        <w:rPr>
          <w:rFonts w:ascii="Arial" w:eastAsiaTheme="minorHAnsi" w:hAnsi="Arial" w:cs="Arial"/>
          <w:lang w:eastAsia="en-US"/>
        </w:rPr>
        <w:t xml:space="preserve"> Automatisierung reduziert langfristig Betriebskosten und ermöglicht eine effizientere Ressourcennutzung.</w:t>
      </w:r>
    </w:p>
    <w:p w14:paraId="078E888B" w14:textId="5FFBC029"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b/>
          <w:lang w:eastAsia="en-US"/>
        </w:rPr>
        <w:t>4. Personalentlastung:</w:t>
      </w:r>
      <w:r w:rsidRPr="003B5D18">
        <w:rPr>
          <w:rFonts w:ascii="Arial" w:eastAsiaTheme="minorHAnsi" w:hAnsi="Arial" w:cs="Arial"/>
          <w:lang w:eastAsia="en-US"/>
        </w:rPr>
        <w:t xml:space="preserve"> Wiederkehrende Transportaufgaben werden übernommen – das bedeutet mehr Zeit für den direkten Patientenkontakt.</w:t>
      </w:r>
    </w:p>
    <w:p w14:paraId="5807CFBE" w14:textId="77777777" w:rsidR="003B5D18" w:rsidRDefault="003B5D18" w:rsidP="003B5D18">
      <w:pPr>
        <w:spacing w:line="276" w:lineRule="auto"/>
        <w:rPr>
          <w:rFonts w:ascii="Arial" w:eastAsiaTheme="minorHAnsi" w:hAnsi="Arial" w:cs="Arial"/>
          <w:lang w:eastAsia="en-US"/>
        </w:rPr>
      </w:pPr>
    </w:p>
    <w:p w14:paraId="13D75CD2" w14:textId="77777777" w:rsidR="003B5D18" w:rsidRPr="003B5D18" w:rsidRDefault="003B5D18" w:rsidP="003B5D18">
      <w:pPr>
        <w:spacing w:line="276" w:lineRule="auto"/>
        <w:rPr>
          <w:rFonts w:ascii="Arial" w:eastAsiaTheme="minorHAnsi" w:hAnsi="Arial" w:cs="Arial"/>
          <w:b/>
          <w:lang w:eastAsia="en-US"/>
        </w:rPr>
      </w:pPr>
      <w:r w:rsidRPr="003B5D18">
        <w:rPr>
          <w:rFonts w:ascii="Arial" w:eastAsiaTheme="minorHAnsi" w:hAnsi="Arial" w:cs="Arial"/>
          <w:b/>
          <w:lang w:eastAsia="en-US"/>
        </w:rPr>
        <w:t>Best-Practice im Universitätsklinikum Reims</w:t>
      </w:r>
    </w:p>
    <w:p w14:paraId="48108FD3" w14:textId="5D2728E5"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lang w:eastAsia="en-US"/>
        </w:rPr>
        <w:t>Ein gelungenes Beispiel für den erfolgreichen Einsatz von mobilen Robotern im Gesundheitswesen ist der Neubau des Universitätsklinikums Reims in Frankreich. Hier übernehmen</w:t>
      </w:r>
      <w:r w:rsidRPr="00D308D6">
        <w:rPr>
          <w:rFonts w:ascii="Arial" w:eastAsiaTheme="minorHAnsi" w:hAnsi="Arial" w:cs="Arial"/>
          <w:lang w:eastAsia="en-US"/>
        </w:rPr>
        <w:t xml:space="preserve"> zehn </w:t>
      </w:r>
      <w:r w:rsidRPr="003B5D18">
        <w:rPr>
          <w:rFonts w:ascii="Arial" w:eastAsiaTheme="minorHAnsi" w:hAnsi="Arial" w:cs="Arial"/>
          <w:lang w:eastAsia="en-US"/>
        </w:rPr>
        <w:t xml:space="preserve">LUCYs die Logistikaufgaben und transportieren primär Gitterboxwagen und Rollcontainer. Täglich werden bis zu 1.500 Transporte von verschiedenen Gütern wie Mahlzeiten, Apothekenbedarf, Lager, Abfall etc. durchgeführt. Die Roboter entlasten die Mitarbeiter also erheblich, sodass sich diese auf die direkte Versorgung der Patienten konzentrieren können. LUCY verfügt über ein modulares Lastenhandhabungssystem, das an die spezifischen Bedürfnisse des Krankenhauses angepasst werden kann. </w:t>
      </w:r>
    </w:p>
    <w:p w14:paraId="146E09A7" w14:textId="77777777" w:rsidR="003B5D18" w:rsidRPr="003B5D18" w:rsidRDefault="003B5D18" w:rsidP="003B5D18">
      <w:pPr>
        <w:spacing w:line="276" w:lineRule="auto"/>
        <w:rPr>
          <w:rFonts w:ascii="Arial" w:eastAsiaTheme="minorHAnsi" w:hAnsi="Arial" w:cs="Arial"/>
          <w:lang w:eastAsia="en-US"/>
        </w:rPr>
      </w:pPr>
    </w:p>
    <w:p w14:paraId="5C75195E" w14:textId="77777777" w:rsidR="003B5D18" w:rsidRPr="003B5D18" w:rsidRDefault="003B5D18" w:rsidP="003B5D18">
      <w:pPr>
        <w:spacing w:line="276" w:lineRule="auto"/>
        <w:rPr>
          <w:rFonts w:ascii="Arial" w:eastAsiaTheme="minorHAnsi" w:hAnsi="Arial" w:cs="Arial"/>
          <w:b/>
          <w:lang w:eastAsia="en-US"/>
        </w:rPr>
      </w:pPr>
      <w:r w:rsidRPr="003B5D18">
        <w:rPr>
          <w:rFonts w:ascii="Arial" w:eastAsiaTheme="minorHAnsi" w:hAnsi="Arial" w:cs="Arial"/>
          <w:b/>
          <w:lang w:eastAsia="en-US"/>
        </w:rPr>
        <w:t>Blick in die Zukunft</w:t>
      </w:r>
    </w:p>
    <w:p w14:paraId="135B12DA" w14:textId="77777777" w:rsidR="003B5D18" w:rsidRPr="003B5D18" w:rsidRDefault="003B5D18" w:rsidP="003B5D18">
      <w:pPr>
        <w:spacing w:line="276" w:lineRule="auto"/>
        <w:rPr>
          <w:rFonts w:ascii="Arial" w:eastAsiaTheme="minorHAnsi" w:hAnsi="Arial" w:cs="Arial"/>
          <w:lang w:eastAsia="en-US"/>
        </w:rPr>
      </w:pPr>
      <w:r w:rsidRPr="003B5D18">
        <w:rPr>
          <w:rFonts w:ascii="Arial" w:eastAsiaTheme="minorHAnsi" w:hAnsi="Arial" w:cs="Arial"/>
          <w:lang w:eastAsia="en-US"/>
        </w:rPr>
        <w:t>Mobile Roboter sind im Gesundheitswesen längst keine Zukunftsmusik mehr – sie sind ein unverzichtbares Werkzeug, um Effizienz, Sicherheit und Qualität in der Patientenversorgung zu steigern. DS AUTOMOTION bietet durchdachte, praxiserprobte Lösungen, die sich nahtlos in bestehende Prozesse integrieren lassen – und das mit einem klaren Ziel: mehr Zeit für den Menschen. Und die Nachfrage nach automatisierten Lösungen im Gesundheitswesen wächst. Dank ihres hohen Reifegrads kommen mobile Roboter nicht nur in großen Spitälern zum Einsatz, sondern zunehmend auch in kleineren Häusern und ambulanten Einrichtungen. „Die Zukunft der Krankenhauslogistik liegt eindeutig in der Automatisierung“, so Markus Gartner abschließend: „Wir sind stolz darauf, immer mehr Einrichtungen mit unseren Lösungen zu unterstützen.“</w:t>
      </w:r>
    </w:p>
    <w:p w14:paraId="27EEF7A9" w14:textId="77777777" w:rsidR="003B5D18" w:rsidRPr="003B5D18" w:rsidRDefault="003B5D18" w:rsidP="003B5D18">
      <w:pPr>
        <w:spacing w:line="276" w:lineRule="auto"/>
        <w:rPr>
          <w:rFonts w:ascii="Arial" w:eastAsiaTheme="minorHAnsi" w:hAnsi="Arial" w:cs="Arial"/>
          <w:lang w:eastAsia="en-US"/>
        </w:rPr>
      </w:pPr>
    </w:p>
    <w:p w14:paraId="77C03E82" w14:textId="4C237E11" w:rsidR="00992F0A" w:rsidRPr="005770C6" w:rsidRDefault="00485EF4" w:rsidP="006A397A">
      <w:pPr>
        <w:spacing w:line="276" w:lineRule="auto"/>
        <w:rPr>
          <w:rFonts w:ascii="Arial" w:eastAsia="Arial" w:hAnsi="Arial" w:cs="Arial"/>
          <w:b/>
          <w:lang w:eastAsia="en-US"/>
        </w:rPr>
      </w:pPr>
      <w:r>
        <w:rPr>
          <w:rFonts w:ascii="Arial" w:eastAsia="Arial" w:hAnsi="Arial" w:cs="Arial"/>
          <w:b/>
          <w:lang w:eastAsia="en-US"/>
        </w:rPr>
        <w:t>4</w:t>
      </w:r>
      <w:r w:rsidR="00A349FF">
        <w:rPr>
          <w:rFonts w:ascii="Arial" w:eastAsia="Arial" w:hAnsi="Arial" w:cs="Arial"/>
          <w:b/>
          <w:lang w:eastAsia="en-US"/>
        </w:rPr>
        <w:t>.519</w:t>
      </w:r>
      <w:r w:rsidR="00362AB8">
        <w:rPr>
          <w:rFonts w:ascii="Arial" w:eastAsia="Arial" w:hAnsi="Arial" w:cs="Arial"/>
          <w:b/>
          <w:lang w:eastAsia="en-US"/>
        </w:rPr>
        <w:t xml:space="preserve"> Zeichen</w:t>
      </w:r>
    </w:p>
    <w:p w14:paraId="315B1D1F" w14:textId="77777777" w:rsidR="00E5652C" w:rsidRPr="00DA5557" w:rsidRDefault="00E5652C" w:rsidP="006A397A">
      <w:pPr>
        <w:spacing w:line="276" w:lineRule="auto"/>
        <w:rPr>
          <w:rFonts w:ascii="Arial" w:eastAsia="Arial" w:hAnsi="Arial" w:cs="Arial"/>
          <w:lang w:eastAsia="en-US"/>
        </w:rPr>
      </w:pPr>
    </w:p>
    <w:p w14:paraId="0F78EC4E" w14:textId="2223CCEF" w:rsidR="004C5ED0" w:rsidRDefault="004C5ED0">
      <w:pPr>
        <w:spacing w:after="160" w:line="259" w:lineRule="auto"/>
        <w:rPr>
          <w:rFonts w:ascii="Arial" w:eastAsia="Arial" w:hAnsi="Arial" w:cs="Arial"/>
          <w:b/>
          <w:lang w:eastAsia="en-US"/>
        </w:rPr>
      </w:pPr>
      <w:r>
        <w:rPr>
          <w:rFonts w:ascii="Arial" w:eastAsia="Arial" w:hAnsi="Arial" w:cs="Arial"/>
          <w:b/>
          <w:lang w:eastAsia="en-US"/>
        </w:rPr>
        <w:br w:type="page"/>
      </w:r>
    </w:p>
    <w:p w14:paraId="52799EBA" w14:textId="77777777" w:rsidR="003F770C" w:rsidRPr="00DA5557" w:rsidRDefault="003F770C" w:rsidP="00891634">
      <w:pPr>
        <w:spacing w:line="276" w:lineRule="auto"/>
        <w:rPr>
          <w:rFonts w:ascii="Arial" w:eastAsia="Arial" w:hAnsi="Arial" w:cs="Arial"/>
          <w:b/>
          <w:lang w:eastAsia="en-US"/>
        </w:rPr>
      </w:pPr>
    </w:p>
    <w:tbl>
      <w:tblPr>
        <w:tblStyle w:val="Tabellenraster"/>
        <w:tblW w:w="0" w:type="auto"/>
        <w:tblLook w:val="04A0" w:firstRow="1" w:lastRow="0" w:firstColumn="1" w:lastColumn="0" w:noHBand="0" w:noVBand="1"/>
      </w:tblPr>
      <w:tblGrid>
        <w:gridCol w:w="5715"/>
        <w:gridCol w:w="3773"/>
      </w:tblGrid>
      <w:tr w:rsidR="00050110" w:rsidRPr="00DA5557" w14:paraId="598E4407" w14:textId="77777777" w:rsidTr="00050110">
        <w:tc>
          <w:tcPr>
            <w:tcW w:w="5826" w:type="dxa"/>
          </w:tcPr>
          <w:p w14:paraId="44D75C0E" w14:textId="1D511E84" w:rsidR="00CC4D56" w:rsidRPr="005C6BF6" w:rsidRDefault="00CC4D56" w:rsidP="00891634">
            <w:pPr>
              <w:pStyle w:val="Funotentext"/>
              <w:spacing w:line="276" w:lineRule="auto"/>
              <w:rPr>
                <w:rFonts w:ascii="Arial" w:hAnsi="Arial" w:cs="Arial"/>
                <w:color w:val="FF0000"/>
                <w:lang w:val="de-AT"/>
              </w:rPr>
            </w:pPr>
          </w:p>
          <w:p w14:paraId="2D0E2F19" w14:textId="4792CEAB" w:rsidR="00485EF4" w:rsidRPr="005C6BF6" w:rsidRDefault="00A364F8" w:rsidP="00891634">
            <w:pPr>
              <w:pStyle w:val="Funotentext"/>
              <w:spacing w:line="276" w:lineRule="auto"/>
              <w:rPr>
                <w:rFonts w:ascii="Arial" w:hAnsi="Arial" w:cs="Arial"/>
                <w:color w:val="FF0000"/>
                <w:lang w:val="de-AT"/>
              </w:rPr>
            </w:pPr>
            <w:r>
              <w:rPr>
                <w:rFonts w:ascii="Arial" w:hAnsi="Arial" w:cs="Arial"/>
                <w:noProof/>
                <w:color w:val="FF0000"/>
                <w:lang w:val="de-AT"/>
              </w:rPr>
              <w:drawing>
                <wp:inline distT="0" distB="0" distL="0" distR="0" wp14:anchorId="6F340C1D" wp14:editId="6F896756">
                  <wp:extent cx="2356210" cy="1609725"/>
                  <wp:effectExtent l="0" t="0" r="6350" b="0"/>
                  <wp:docPr id="15034295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6911" cy="1630699"/>
                          </a:xfrm>
                          <a:prstGeom prst="rect">
                            <a:avLst/>
                          </a:prstGeom>
                          <a:noFill/>
                          <a:ln>
                            <a:noFill/>
                          </a:ln>
                        </pic:spPr>
                      </pic:pic>
                    </a:graphicData>
                  </a:graphic>
                </wp:inline>
              </w:drawing>
            </w:r>
          </w:p>
        </w:tc>
        <w:tc>
          <w:tcPr>
            <w:tcW w:w="3888" w:type="dxa"/>
          </w:tcPr>
          <w:p w14:paraId="733C8F4E" w14:textId="0DE19A46" w:rsidR="00485EF4" w:rsidRPr="005C6BF6" w:rsidRDefault="00485EF4" w:rsidP="00891634">
            <w:pPr>
              <w:spacing w:line="276" w:lineRule="auto"/>
              <w:rPr>
                <w:rFonts w:ascii="Arial" w:eastAsia="Arial" w:hAnsi="Arial" w:cs="Arial"/>
                <w:b/>
                <w:color w:val="FF0000"/>
                <w:sz w:val="18"/>
                <w:szCs w:val="18"/>
                <w:lang w:eastAsia="en-US"/>
              </w:rPr>
            </w:pPr>
            <w:r w:rsidRPr="005C6BF6">
              <w:rPr>
                <w:rFonts w:ascii="Arial" w:eastAsia="Arial" w:hAnsi="Arial" w:cs="Arial"/>
                <w:b/>
                <w:color w:val="FF0000"/>
                <w:sz w:val="18"/>
                <w:szCs w:val="18"/>
                <w:lang w:eastAsia="en-US"/>
              </w:rPr>
              <w:t xml:space="preserve">Bild DS Automotion </w:t>
            </w:r>
            <w:r w:rsidR="00600755">
              <w:rPr>
                <w:rFonts w:ascii="Arial" w:eastAsia="Arial" w:hAnsi="Arial" w:cs="Arial"/>
                <w:b/>
                <w:color w:val="FF0000"/>
                <w:sz w:val="18"/>
                <w:szCs w:val="18"/>
                <w:lang w:eastAsia="en-US"/>
              </w:rPr>
              <w:t>SALLY Kurier</w:t>
            </w:r>
            <w:r w:rsidRPr="005C6BF6">
              <w:rPr>
                <w:rFonts w:ascii="Arial" w:eastAsia="Arial" w:hAnsi="Arial" w:cs="Arial"/>
                <w:b/>
                <w:color w:val="FF0000"/>
                <w:sz w:val="18"/>
                <w:szCs w:val="18"/>
                <w:lang w:eastAsia="en-US"/>
              </w:rPr>
              <w:t>:</w:t>
            </w:r>
          </w:p>
          <w:p w14:paraId="3F38160B" w14:textId="45C4ED1B" w:rsidR="00212EEF" w:rsidRPr="005C6BF6" w:rsidRDefault="00600755" w:rsidP="00891634">
            <w:pPr>
              <w:spacing w:line="276" w:lineRule="auto"/>
              <w:rPr>
                <w:rFonts w:ascii="Arial" w:eastAsia="Arial" w:hAnsi="Arial" w:cs="Arial"/>
                <w:bCs/>
                <w:color w:val="FF0000"/>
                <w:lang w:eastAsia="en-US"/>
              </w:rPr>
            </w:pPr>
            <w:r>
              <w:rPr>
                <w:rFonts w:ascii="Arial" w:eastAsia="Arial" w:hAnsi="Arial" w:cs="Arial"/>
                <w:color w:val="FF0000"/>
                <w:sz w:val="18"/>
                <w:szCs w:val="18"/>
                <w:lang w:eastAsia="en-US"/>
              </w:rPr>
              <w:t xml:space="preserve">Sally Kurier </w:t>
            </w:r>
            <w:r>
              <w:rPr>
                <w:rFonts w:ascii="Arial" w:eastAsiaTheme="minorHAnsi" w:hAnsi="Arial" w:cs="Arial"/>
                <w:lang w:eastAsia="en-US"/>
              </w:rPr>
              <w:t xml:space="preserve">transportier </w:t>
            </w:r>
            <w:r w:rsidRPr="003B5D18">
              <w:rPr>
                <w:rFonts w:ascii="Arial" w:eastAsiaTheme="minorHAnsi" w:hAnsi="Arial" w:cs="Arial"/>
                <w:lang w:eastAsia="en-US"/>
              </w:rPr>
              <w:t>kleinerer Lasten wie Medikamente oder sterile Instrumente. Er bewegt sich sicher durch das Krankenhaus und nutzt dabei auch Aufzüge oder schmale Gänge</w:t>
            </w:r>
          </w:p>
          <w:p w14:paraId="4FB478E2" w14:textId="5A463EB7" w:rsidR="00485EF4" w:rsidRPr="005C6BF6" w:rsidRDefault="00485EF4" w:rsidP="00891634">
            <w:pPr>
              <w:spacing w:line="276" w:lineRule="auto"/>
              <w:rPr>
                <w:rFonts w:ascii="Arial" w:eastAsia="Arial" w:hAnsi="Arial" w:cs="Arial"/>
                <w:color w:val="FF0000"/>
                <w:lang w:eastAsia="en-US"/>
              </w:rPr>
            </w:pPr>
            <w:r w:rsidRPr="005C6BF6">
              <w:rPr>
                <w:rFonts w:ascii="Arial" w:eastAsia="Arial" w:hAnsi="Arial" w:cs="Arial"/>
                <w:bCs/>
                <w:color w:val="FF0000"/>
                <w:lang w:eastAsia="en-US"/>
              </w:rPr>
              <w:t xml:space="preserve">© </w:t>
            </w:r>
            <w:r w:rsidRPr="005C6BF6">
              <w:rPr>
                <w:rFonts w:ascii="Arial" w:eastAsia="Arial" w:hAnsi="Arial" w:cs="Arial"/>
                <w:color w:val="FF0000"/>
                <w:sz w:val="18"/>
                <w:szCs w:val="18"/>
                <w:lang w:eastAsia="en-US"/>
              </w:rPr>
              <w:t>DS Automotion</w:t>
            </w:r>
          </w:p>
        </w:tc>
      </w:tr>
      <w:tr w:rsidR="00050110" w:rsidRPr="00DA5557" w14:paraId="581B64FE" w14:textId="77777777" w:rsidTr="00050110">
        <w:tc>
          <w:tcPr>
            <w:tcW w:w="5826" w:type="dxa"/>
          </w:tcPr>
          <w:p w14:paraId="13A9797C" w14:textId="1ECB1E5D" w:rsidR="0071592A" w:rsidRPr="00485EF4" w:rsidRDefault="00600755" w:rsidP="003F14CD">
            <w:pPr>
              <w:pStyle w:val="Funotentext"/>
              <w:spacing w:line="276" w:lineRule="auto"/>
              <w:rPr>
                <w:rFonts w:ascii="Arial" w:eastAsia="Arial" w:hAnsi="Arial" w:cs="Arial"/>
                <w:bCs/>
                <w:sz w:val="18"/>
                <w:szCs w:val="18"/>
                <w:lang w:val="de-AT" w:eastAsia="en-US"/>
              </w:rPr>
            </w:pPr>
            <w:r>
              <w:rPr>
                <w:rFonts w:ascii="Arial" w:eastAsia="Arial" w:hAnsi="Arial" w:cs="Arial"/>
                <w:bCs/>
                <w:noProof/>
                <w:sz w:val="18"/>
                <w:szCs w:val="18"/>
                <w:lang w:val="de-AT" w:eastAsia="en-US"/>
              </w:rPr>
              <w:drawing>
                <wp:inline distT="0" distB="0" distL="0" distR="0" wp14:anchorId="66BDD728" wp14:editId="4A48BC39">
                  <wp:extent cx="2352063" cy="1762125"/>
                  <wp:effectExtent l="0" t="0" r="0" b="0"/>
                  <wp:docPr id="76192725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8242" cy="1774246"/>
                          </a:xfrm>
                          <a:prstGeom prst="rect">
                            <a:avLst/>
                          </a:prstGeom>
                          <a:noFill/>
                          <a:ln>
                            <a:noFill/>
                          </a:ln>
                        </pic:spPr>
                      </pic:pic>
                    </a:graphicData>
                  </a:graphic>
                </wp:inline>
              </w:drawing>
            </w:r>
          </w:p>
        </w:tc>
        <w:tc>
          <w:tcPr>
            <w:tcW w:w="3888" w:type="dxa"/>
          </w:tcPr>
          <w:p w14:paraId="423F9969" w14:textId="097DFADA" w:rsidR="00485EF4" w:rsidRPr="005C6BF6" w:rsidRDefault="00485EF4" w:rsidP="00B01423">
            <w:pPr>
              <w:spacing w:line="276" w:lineRule="auto"/>
              <w:rPr>
                <w:rFonts w:ascii="Arial" w:eastAsia="Arial" w:hAnsi="Arial" w:cs="Arial"/>
                <w:b/>
                <w:bCs/>
                <w:color w:val="FF0000"/>
                <w:sz w:val="18"/>
                <w:szCs w:val="18"/>
                <w:lang w:eastAsia="en-US"/>
              </w:rPr>
            </w:pPr>
            <w:r w:rsidRPr="005C6BF6">
              <w:rPr>
                <w:rFonts w:ascii="Arial" w:eastAsia="Arial" w:hAnsi="Arial" w:cs="Arial"/>
                <w:b/>
                <w:bCs/>
                <w:color w:val="FF0000"/>
                <w:sz w:val="18"/>
                <w:szCs w:val="18"/>
                <w:lang w:eastAsia="en-US"/>
              </w:rPr>
              <w:t>Bild</w:t>
            </w:r>
            <w:r w:rsidR="00050110" w:rsidRPr="005C6BF6">
              <w:rPr>
                <w:rFonts w:ascii="Arial" w:eastAsia="Arial" w:hAnsi="Arial" w:cs="Arial"/>
                <w:b/>
                <w:color w:val="FF0000"/>
                <w:sz w:val="18"/>
                <w:szCs w:val="18"/>
                <w:lang w:eastAsia="en-US"/>
              </w:rPr>
              <w:t xml:space="preserve"> DS Automotion</w:t>
            </w:r>
            <w:r w:rsidRPr="005C6BF6">
              <w:rPr>
                <w:rFonts w:ascii="Arial" w:eastAsia="Arial" w:hAnsi="Arial" w:cs="Arial"/>
                <w:b/>
                <w:bCs/>
                <w:color w:val="FF0000"/>
                <w:sz w:val="18"/>
                <w:szCs w:val="18"/>
                <w:lang w:eastAsia="en-US"/>
              </w:rPr>
              <w:t xml:space="preserve"> </w:t>
            </w:r>
            <w:r w:rsidR="00050110">
              <w:rPr>
                <w:rFonts w:ascii="Arial" w:eastAsia="Arial" w:hAnsi="Arial" w:cs="Arial"/>
                <w:b/>
                <w:bCs/>
                <w:color w:val="FF0000"/>
                <w:sz w:val="18"/>
                <w:szCs w:val="18"/>
                <w:lang w:eastAsia="en-US"/>
              </w:rPr>
              <w:t>LUCY</w:t>
            </w:r>
            <w:r w:rsidRPr="005C6BF6">
              <w:rPr>
                <w:rFonts w:ascii="Arial" w:eastAsia="Arial" w:hAnsi="Arial" w:cs="Arial"/>
                <w:b/>
                <w:bCs/>
                <w:color w:val="FF0000"/>
                <w:sz w:val="18"/>
                <w:szCs w:val="18"/>
                <w:lang w:eastAsia="en-US"/>
              </w:rPr>
              <w:t>.jpg</w:t>
            </w:r>
          </w:p>
          <w:p w14:paraId="2A8E2A3F" w14:textId="77777777" w:rsidR="00600755" w:rsidRDefault="00600755" w:rsidP="00DA5557">
            <w:pPr>
              <w:spacing w:line="276" w:lineRule="auto"/>
              <w:rPr>
                <w:rFonts w:ascii="Arial" w:eastAsia="Arial" w:hAnsi="Arial" w:cs="Arial"/>
                <w:bCs/>
                <w:color w:val="FF0000"/>
                <w:lang w:eastAsia="en-US"/>
              </w:rPr>
            </w:pPr>
            <w:r w:rsidRPr="003B5D18">
              <w:rPr>
                <w:rFonts w:ascii="Arial" w:eastAsiaTheme="minorHAnsi" w:hAnsi="Arial" w:cs="Arial"/>
                <w:lang w:eastAsia="en-US"/>
              </w:rPr>
              <w:t>LUCY transportiert Gitterboxwagen und Rollcontainer mit bis zu 500 kg bei einer Geschwindigkeit von 1,8 m/s</w:t>
            </w:r>
            <w:r w:rsidRPr="005C6BF6">
              <w:rPr>
                <w:rFonts w:ascii="Arial" w:eastAsia="Arial" w:hAnsi="Arial" w:cs="Arial"/>
                <w:bCs/>
                <w:color w:val="FF0000"/>
                <w:lang w:eastAsia="en-US"/>
              </w:rPr>
              <w:t xml:space="preserve"> </w:t>
            </w:r>
          </w:p>
          <w:p w14:paraId="7067C5C7" w14:textId="2048F93C" w:rsidR="00320CDE" w:rsidRPr="005C6BF6" w:rsidRDefault="00485EF4" w:rsidP="00DA5557">
            <w:pPr>
              <w:spacing w:line="276" w:lineRule="auto"/>
              <w:rPr>
                <w:rFonts w:ascii="Arial" w:eastAsia="Arial" w:hAnsi="Arial" w:cs="Arial"/>
                <w:bCs/>
                <w:color w:val="FF0000"/>
                <w:sz w:val="18"/>
                <w:szCs w:val="18"/>
                <w:lang w:eastAsia="en-US"/>
              </w:rPr>
            </w:pPr>
            <w:r w:rsidRPr="005C6BF6">
              <w:rPr>
                <w:rFonts w:ascii="Arial" w:eastAsia="Arial" w:hAnsi="Arial" w:cs="Arial"/>
                <w:bCs/>
                <w:color w:val="FF0000"/>
                <w:lang w:eastAsia="en-US"/>
              </w:rPr>
              <w:t xml:space="preserve">© </w:t>
            </w:r>
            <w:r w:rsidRPr="005C6BF6">
              <w:rPr>
                <w:rFonts w:ascii="Arial" w:eastAsia="Arial" w:hAnsi="Arial" w:cs="Arial"/>
                <w:color w:val="FF0000"/>
                <w:sz w:val="18"/>
                <w:szCs w:val="18"/>
                <w:lang w:eastAsia="en-US"/>
              </w:rPr>
              <w:t>DS Automotion</w:t>
            </w:r>
          </w:p>
        </w:tc>
      </w:tr>
      <w:tr w:rsidR="00050110" w:rsidRPr="00DA5557" w14:paraId="5D8FBE3C" w14:textId="77777777" w:rsidTr="00050110">
        <w:tc>
          <w:tcPr>
            <w:tcW w:w="5826" w:type="dxa"/>
          </w:tcPr>
          <w:p w14:paraId="14F36BBE" w14:textId="42484155" w:rsidR="008956E2" w:rsidRDefault="008956E2" w:rsidP="003F14CD">
            <w:pPr>
              <w:pStyle w:val="Funotentext"/>
              <w:spacing w:line="276" w:lineRule="auto"/>
              <w:rPr>
                <w:rFonts w:ascii="Arial" w:hAnsi="Arial" w:cs="Arial"/>
                <w:noProof/>
                <w:color w:val="FF0000"/>
              </w:rPr>
            </w:pPr>
          </w:p>
          <w:p w14:paraId="6E357DFF" w14:textId="51E9C26D" w:rsidR="00485EF4" w:rsidRDefault="00050110" w:rsidP="003F14CD">
            <w:pPr>
              <w:pStyle w:val="Funotentext"/>
              <w:spacing w:line="276" w:lineRule="auto"/>
              <w:rPr>
                <w:rFonts w:ascii="Arial" w:hAnsi="Arial" w:cs="Arial"/>
                <w:noProof/>
                <w:color w:val="FF0000"/>
              </w:rPr>
            </w:pPr>
            <w:r>
              <w:rPr>
                <w:rFonts w:ascii="Arial" w:hAnsi="Arial" w:cs="Arial"/>
                <w:noProof/>
                <w:color w:val="FF0000"/>
              </w:rPr>
              <w:drawing>
                <wp:inline distT="0" distB="0" distL="0" distR="0" wp14:anchorId="66D25762" wp14:editId="610E8CB9">
                  <wp:extent cx="2324100" cy="1647017"/>
                  <wp:effectExtent l="0" t="0" r="0" b="0"/>
                  <wp:docPr id="169185468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6208" cy="1662684"/>
                          </a:xfrm>
                          <a:prstGeom prst="rect">
                            <a:avLst/>
                          </a:prstGeom>
                          <a:noFill/>
                          <a:ln>
                            <a:noFill/>
                          </a:ln>
                        </pic:spPr>
                      </pic:pic>
                    </a:graphicData>
                  </a:graphic>
                </wp:inline>
              </w:drawing>
            </w:r>
          </w:p>
        </w:tc>
        <w:tc>
          <w:tcPr>
            <w:tcW w:w="3888" w:type="dxa"/>
          </w:tcPr>
          <w:p w14:paraId="5B3F6F1E" w14:textId="5DE0117F" w:rsidR="00485EF4" w:rsidRPr="005C6BF6" w:rsidRDefault="00485EF4" w:rsidP="00B01423">
            <w:pPr>
              <w:spacing w:line="276" w:lineRule="auto"/>
              <w:rPr>
                <w:rFonts w:ascii="Arial" w:eastAsia="Arial" w:hAnsi="Arial" w:cs="Arial"/>
                <w:b/>
                <w:color w:val="FF0000"/>
                <w:lang w:eastAsia="en-US"/>
              </w:rPr>
            </w:pPr>
            <w:r w:rsidRPr="005C6BF6">
              <w:rPr>
                <w:rFonts w:ascii="Arial" w:eastAsia="Arial" w:hAnsi="Arial" w:cs="Arial"/>
                <w:b/>
                <w:color w:val="FF0000"/>
                <w:lang w:eastAsia="en-US"/>
              </w:rPr>
              <w:t xml:space="preserve">Bild DS Automotion </w:t>
            </w:r>
            <w:r w:rsidR="00050110">
              <w:rPr>
                <w:rFonts w:ascii="Arial" w:eastAsia="Arial" w:hAnsi="Arial" w:cs="Arial"/>
                <w:b/>
                <w:color w:val="FF0000"/>
                <w:lang w:eastAsia="en-US"/>
              </w:rPr>
              <w:t>Carey</w:t>
            </w:r>
          </w:p>
          <w:p w14:paraId="14586FBC" w14:textId="77777777" w:rsidR="00A364F8" w:rsidRDefault="00050110" w:rsidP="00B01423">
            <w:pPr>
              <w:spacing w:line="276" w:lineRule="auto"/>
              <w:rPr>
                <w:rFonts w:ascii="Arial" w:eastAsiaTheme="minorHAnsi" w:hAnsi="Arial" w:cs="Arial"/>
                <w:lang w:eastAsia="en-US"/>
              </w:rPr>
            </w:pPr>
            <w:r w:rsidRPr="003B5D18">
              <w:rPr>
                <w:rFonts w:ascii="Arial" w:eastAsiaTheme="minorHAnsi" w:hAnsi="Arial" w:cs="Arial"/>
                <w:lang w:eastAsia="en-US"/>
              </w:rPr>
              <w:t xml:space="preserve">Für größere Transportaufgaben wurde CAREY entwickelt – ein Roboter für den Containertransport. Dank seiner Fähigkeit, unter Container zu fahren, werden </w:t>
            </w:r>
            <w:r>
              <w:rPr>
                <w:rFonts w:ascii="Arial" w:eastAsiaTheme="minorHAnsi" w:hAnsi="Arial" w:cs="Arial"/>
                <w:lang w:eastAsia="en-US"/>
              </w:rPr>
              <w:t xml:space="preserve">die engen </w:t>
            </w:r>
            <w:r w:rsidRPr="003B5D18">
              <w:rPr>
                <w:rFonts w:ascii="Arial" w:eastAsiaTheme="minorHAnsi" w:hAnsi="Arial" w:cs="Arial"/>
                <w:lang w:eastAsia="en-US"/>
              </w:rPr>
              <w:t>Räume optimal genützt.</w:t>
            </w:r>
          </w:p>
          <w:p w14:paraId="152F95BA" w14:textId="4C0C7103" w:rsidR="00485EF4" w:rsidRPr="005C6BF6" w:rsidRDefault="00485EF4" w:rsidP="00B01423">
            <w:pPr>
              <w:spacing w:line="276" w:lineRule="auto"/>
              <w:rPr>
                <w:rFonts w:ascii="Arial" w:eastAsia="Arial" w:hAnsi="Arial" w:cs="Arial"/>
                <w:color w:val="FF0000"/>
                <w:lang w:eastAsia="en-US"/>
              </w:rPr>
            </w:pPr>
            <w:r w:rsidRPr="005C6BF6">
              <w:rPr>
                <w:rFonts w:ascii="Arial" w:eastAsia="Arial" w:hAnsi="Arial" w:cs="Arial"/>
                <w:bCs/>
                <w:color w:val="FF0000"/>
                <w:lang w:eastAsia="en-US"/>
              </w:rPr>
              <w:t xml:space="preserve">© </w:t>
            </w:r>
            <w:r w:rsidRPr="005C6BF6">
              <w:rPr>
                <w:rFonts w:ascii="Arial" w:eastAsia="Arial" w:hAnsi="Arial" w:cs="Arial"/>
                <w:color w:val="FF0000"/>
                <w:sz w:val="18"/>
                <w:szCs w:val="18"/>
                <w:lang w:eastAsia="en-US"/>
              </w:rPr>
              <w:t>DS Automotion</w:t>
            </w:r>
          </w:p>
        </w:tc>
      </w:tr>
    </w:tbl>
    <w:p w14:paraId="2DFE4E4C" w14:textId="1B62FAB1" w:rsidR="002024B0" w:rsidRPr="00DA5557" w:rsidRDefault="002024B0" w:rsidP="00B01423">
      <w:pPr>
        <w:spacing w:line="276" w:lineRule="auto"/>
        <w:rPr>
          <w:rFonts w:ascii="Arial" w:eastAsia="Arial" w:hAnsi="Arial" w:cs="Arial"/>
          <w:b/>
          <w:lang w:eastAsia="en-US"/>
        </w:rPr>
      </w:pPr>
    </w:p>
    <w:p w14:paraId="100E9447" w14:textId="77777777" w:rsidR="00CC4D56" w:rsidRPr="00DA5557" w:rsidRDefault="00CC4D56" w:rsidP="00B01423">
      <w:pPr>
        <w:spacing w:line="276" w:lineRule="auto"/>
        <w:rPr>
          <w:rFonts w:ascii="Arial" w:eastAsia="Arial" w:hAnsi="Arial" w:cs="Arial"/>
          <w:b/>
          <w:lang w:eastAsia="en-US"/>
        </w:rPr>
      </w:pPr>
    </w:p>
    <w:p w14:paraId="1A5B1307" w14:textId="77777777" w:rsidR="002B1ECC" w:rsidRPr="00D14B68" w:rsidRDefault="002B1ECC" w:rsidP="00B01423">
      <w:pPr>
        <w:spacing w:line="276" w:lineRule="auto"/>
        <w:rPr>
          <w:rFonts w:ascii="Arial" w:eastAsia="Arial" w:hAnsi="Arial" w:cs="Arial"/>
          <w:b/>
          <w:sz w:val="16"/>
          <w:szCs w:val="16"/>
          <w:lang w:eastAsia="en-US"/>
        </w:rPr>
      </w:pPr>
      <w:r w:rsidRPr="00D14B68">
        <w:rPr>
          <w:rFonts w:ascii="Arial" w:eastAsia="Arial" w:hAnsi="Arial" w:cs="Arial"/>
          <w:b/>
          <w:sz w:val="16"/>
          <w:szCs w:val="16"/>
          <w:lang w:eastAsia="en-US"/>
        </w:rPr>
        <w:t xml:space="preserve">Über DS </w:t>
      </w:r>
      <w:r w:rsidR="00A9394E" w:rsidRPr="00D14B68">
        <w:rPr>
          <w:rFonts w:ascii="Arial" w:eastAsia="Arial" w:hAnsi="Arial" w:cs="Arial"/>
          <w:b/>
          <w:sz w:val="16"/>
          <w:szCs w:val="16"/>
          <w:lang w:eastAsia="en-US"/>
        </w:rPr>
        <w:t>Automotion</w:t>
      </w:r>
    </w:p>
    <w:p w14:paraId="32F5C5F7" w14:textId="020835A2" w:rsidR="002B1ECC" w:rsidRPr="00D14B68" w:rsidRDefault="001247D4" w:rsidP="00B01423">
      <w:pPr>
        <w:spacing w:line="276" w:lineRule="auto"/>
        <w:rPr>
          <w:rFonts w:ascii="Arial" w:eastAsia="Arial" w:hAnsi="Arial" w:cs="Arial"/>
          <w:sz w:val="16"/>
          <w:szCs w:val="16"/>
          <w:lang w:eastAsia="en-US"/>
        </w:rPr>
      </w:pPr>
      <w:r w:rsidRPr="00D14B68">
        <w:rPr>
          <w:rFonts w:ascii="Arial" w:eastAsia="Arial" w:hAnsi="Arial" w:cs="Arial"/>
          <w:sz w:val="16"/>
          <w:szCs w:val="16"/>
          <w:lang w:eastAsia="en-US"/>
        </w:rPr>
        <w:t xml:space="preserve">DS Automotion ist ein weltweit führendes Unternehmen in der mobilen Robotik für innerbetriebliche Logistik- und Montageanwendungen. Mit über 40 Jahren Erfahrung entwickelt das Unternehmen mobile Roboter und Flottenmanagementsysteme wie AGVs und AMRs. Die Kernkompetenzen des Unternehmens werden mit Fokus auf hochmoderne Softwarelösungen kontinuierlich weiterentwickelt. Das Unternehmen mit Hauptsitz in Linz und Niederlassungen in Deutschland, Frankreich und den USA beschäftigt über </w:t>
      </w:r>
      <w:r w:rsidR="00AD1AC2" w:rsidRPr="00D14B68">
        <w:rPr>
          <w:rFonts w:ascii="Arial" w:eastAsia="Arial" w:hAnsi="Arial" w:cs="Arial"/>
          <w:sz w:val="16"/>
          <w:szCs w:val="16"/>
          <w:lang w:eastAsia="en-US"/>
        </w:rPr>
        <w:t>300</w:t>
      </w:r>
      <w:r w:rsidRPr="00D14B68">
        <w:rPr>
          <w:rFonts w:ascii="Arial" w:eastAsia="Arial" w:hAnsi="Arial" w:cs="Arial"/>
          <w:sz w:val="16"/>
          <w:szCs w:val="16"/>
          <w:lang w:eastAsia="en-US"/>
        </w:rPr>
        <w:t xml:space="preserve"> Mitarbeiter und gehört zur SSI Schäfer Gruppe.</w:t>
      </w:r>
    </w:p>
    <w:p w14:paraId="19B86714" w14:textId="77777777" w:rsidR="001247D4" w:rsidRPr="00D14B68" w:rsidRDefault="001247D4" w:rsidP="00B01423">
      <w:pPr>
        <w:spacing w:line="276" w:lineRule="auto"/>
        <w:rPr>
          <w:rFonts w:ascii="Arial" w:eastAsia="Arial" w:hAnsi="Arial" w:cs="Arial"/>
          <w:sz w:val="16"/>
          <w:szCs w:val="16"/>
          <w:lang w:eastAsia="en-US"/>
        </w:rPr>
      </w:pPr>
    </w:p>
    <w:p w14:paraId="525735A5" w14:textId="6EC36A88" w:rsidR="00582134" w:rsidRPr="00D14B68" w:rsidRDefault="007A62DC" w:rsidP="003F14CD">
      <w:pPr>
        <w:spacing w:line="276" w:lineRule="auto"/>
        <w:rPr>
          <w:rFonts w:ascii="Arial" w:eastAsia="Arial" w:hAnsi="Arial" w:cs="Arial"/>
          <w:sz w:val="16"/>
          <w:szCs w:val="16"/>
          <w:lang w:eastAsia="en-US"/>
        </w:rPr>
      </w:pPr>
      <w:r w:rsidRPr="00D14B68">
        <w:rPr>
          <w:rFonts w:ascii="Arial" w:eastAsia="Arial" w:hAnsi="Arial" w:cs="Arial"/>
          <w:sz w:val="16"/>
          <w:szCs w:val="16"/>
          <w:lang w:eastAsia="en-US"/>
        </w:rPr>
        <w:t xml:space="preserve">Weitere Informationen </w:t>
      </w:r>
      <w:r w:rsidR="002B1ECC" w:rsidRPr="00D14B68">
        <w:rPr>
          <w:rFonts w:ascii="Arial" w:eastAsia="Arial" w:hAnsi="Arial" w:cs="Arial"/>
          <w:sz w:val="16"/>
          <w:szCs w:val="16"/>
          <w:lang w:eastAsia="en-US"/>
        </w:rPr>
        <w:t xml:space="preserve">finden Sie unter </w:t>
      </w:r>
      <w:hyperlink r:id="rId11" w:history="1">
        <w:r w:rsidR="002B1ECC" w:rsidRPr="00D14B68">
          <w:rPr>
            <w:rStyle w:val="Hyperlink"/>
            <w:rFonts w:ascii="Arial" w:eastAsia="Arial" w:hAnsi="Arial" w:cs="Arial"/>
            <w:sz w:val="16"/>
            <w:szCs w:val="16"/>
            <w:lang w:eastAsia="en-US"/>
          </w:rPr>
          <w:t>www.ds-automotion.com</w:t>
        </w:r>
      </w:hyperlink>
      <w:r w:rsidR="002B1ECC" w:rsidRPr="00D14B68">
        <w:rPr>
          <w:rFonts w:ascii="Arial" w:eastAsia="Arial" w:hAnsi="Arial" w:cs="Arial"/>
          <w:sz w:val="16"/>
          <w:szCs w:val="16"/>
          <w:lang w:eastAsia="en-US"/>
        </w:rPr>
        <w:t>.</w:t>
      </w:r>
    </w:p>
    <w:p w14:paraId="1DB0202D" w14:textId="53A14CE5" w:rsidR="00DA5557" w:rsidRPr="00DA5557" w:rsidRDefault="00DA5557" w:rsidP="003F14CD">
      <w:pPr>
        <w:spacing w:line="276" w:lineRule="auto"/>
        <w:rPr>
          <w:rFonts w:ascii="Arial" w:eastAsia="Arial" w:hAnsi="Arial" w:cs="Arial"/>
          <w:lang w:eastAsia="en-US"/>
        </w:rPr>
      </w:pPr>
    </w:p>
    <w:sectPr w:rsidR="00DA5557" w:rsidRPr="00DA5557" w:rsidSect="00D0328E">
      <w:headerReference w:type="default" r:id="rId12"/>
      <w:footerReference w:type="even" r:id="rId13"/>
      <w:footerReference w:type="default" r:id="rId14"/>
      <w:footerReference w:type="first" r:id="rId15"/>
      <w:pgSz w:w="11907" w:h="16839"/>
      <w:pgMar w:top="3544" w:right="1275" w:bottom="1984" w:left="1134" w:header="454" w:footer="16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CCCF3" w14:textId="77777777" w:rsidR="004F025D" w:rsidRDefault="004F025D" w:rsidP="00D438F2">
      <w:r>
        <w:separator/>
      </w:r>
    </w:p>
  </w:endnote>
  <w:endnote w:type="continuationSeparator" w:id="0">
    <w:p w14:paraId="12D5794C" w14:textId="77777777" w:rsidR="004F025D" w:rsidRDefault="004F025D" w:rsidP="00D438F2">
      <w:r>
        <w:continuationSeparator/>
      </w:r>
    </w:p>
  </w:endnote>
  <w:endnote w:type="continuationNotice" w:id="1">
    <w:p w14:paraId="32480CDD" w14:textId="77777777" w:rsidR="004F025D" w:rsidRDefault="004F02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 PL KaitiM Big5">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auto"/>
    <w:pitch w:val="variable"/>
    <w:sig w:usb0="E1002A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F114B" w14:textId="0BF712D2" w:rsidR="004F025D" w:rsidRDefault="004F025D">
    <w:pPr>
      <w:pStyle w:val="Fuzeile"/>
    </w:pPr>
    <w:r>
      <w:rPr>
        <w:noProof/>
        <w:lang w:val="de-DE" w:eastAsia="de-DE"/>
      </w:rPr>
      <mc:AlternateContent>
        <mc:Choice Requires="wps">
          <w:drawing>
            <wp:anchor distT="0" distB="0" distL="0" distR="0" simplePos="0" relativeHeight="251659264" behindDoc="0" locked="0" layoutInCell="1" allowOverlap="1" wp14:anchorId="2099BF48" wp14:editId="0C5A55C6">
              <wp:simplePos x="635" y="635"/>
              <wp:positionH relativeFrom="page">
                <wp:align>center</wp:align>
              </wp:positionH>
              <wp:positionV relativeFrom="page">
                <wp:align>bottom</wp:align>
              </wp:positionV>
              <wp:extent cx="1921510" cy="314325"/>
              <wp:effectExtent l="0" t="0" r="2540" b="0"/>
              <wp:wrapNone/>
              <wp:docPr id="456982865" name="Textfeld 2" descr="DS AUTOMOTION Vertraulichkeitsstufe: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921510" cy="314325"/>
                      </a:xfrm>
                      <a:prstGeom prst="rect">
                        <a:avLst/>
                      </a:prstGeom>
                      <a:noFill/>
                      <a:ln>
                        <a:noFill/>
                      </a:ln>
                    </wps:spPr>
                    <wps:txbx>
                      <w:txbxContent>
                        <w:p w14:paraId="3296B22E" w14:textId="5A3E6793" w:rsidR="004F025D" w:rsidRPr="00517C14" w:rsidRDefault="004F025D" w:rsidP="00517C14">
                          <w:pPr>
                            <w:rPr>
                              <w:rFonts w:ascii="Calibri" w:eastAsia="Calibri" w:hAnsi="Calibri" w:cs="Calibri"/>
                              <w:noProof/>
                              <w:color w:val="000000"/>
                              <w:sz w:val="16"/>
                              <w:szCs w:val="16"/>
                            </w:rPr>
                          </w:pPr>
                          <w:r w:rsidRPr="00517C14">
                            <w:rPr>
                              <w:rFonts w:ascii="Calibri" w:eastAsia="Calibri" w:hAnsi="Calibri" w:cs="Calibri"/>
                              <w:noProof/>
                              <w:color w:val="000000"/>
                              <w:sz w:val="16"/>
                              <w:szCs w:val="16"/>
                            </w:rPr>
                            <w:t>DS AUTOMOTION Vertraulichkeitsstufe: 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099BF48" id="_x0000_t202" coordsize="21600,21600" o:spt="202" path="m,l,21600r21600,l21600,xe">
              <v:stroke joinstyle="miter"/>
              <v:path gradientshapeok="t" o:connecttype="rect"/>
            </v:shapetype>
            <v:shape id="Textfeld 2" o:spid="_x0000_s1026" type="#_x0000_t202" alt="DS AUTOMOTION Vertraulichkeitsstufe: Intern" style="position:absolute;margin-left:0;margin-top:0;width:151.3pt;height:24.7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" filled="f" stroked="f">
              <v:textbox style="mso-fit-shape-to-text:t" inset="0,0,0,15pt">
                <w:txbxContent>
                  <w:p w14:paraId="3296B22E" w14:textId="5A3E6793" w:rsidR="004F025D" w:rsidRPr="00517C14" w:rsidRDefault="004F025D" w:rsidP="00517C14">
                    <w:pPr>
                      <w:rPr>
                        <w:rFonts w:ascii="Calibri" w:eastAsia="Calibri" w:hAnsi="Calibri" w:cs="Calibri"/>
                        <w:noProof/>
                        <w:color w:val="000000"/>
                        <w:sz w:val="16"/>
                        <w:szCs w:val="16"/>
                      </w:rPr>
                    </w:pPr>
                    <w:r w:rsidRPr="00517C14">
                      <w:rPr>
                        <w:rFonts w:ascii="Calibri" w:eastAsia="Calibri" w:hAnsi="Calibri" w:cs="Calibri"/>
                        <w:noProof/>
                        <w:color w:val="000000"/>
                        <w:sz w:val="16"/>
                        <w:szCs w:val="16"/>
                      </w:rPr>
                      <w:t>DS AUTOMOTION Vertraulichkeitsstufe: 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8" w:type="dxa"/>
      <w:tblLayout w:type="fixed"/>
      <w:tblCellMar>
        <w:left w:w="10" w:type="dxa"/>
        <w:right w:w="10" w:type="dxa"/>
      </w:tblCellMar>
      <w:tblLook w:val="0000" w:firstRow="0" w:lastRow="0" w:firstColumn="0" w:lastColumn="0" w:noHBand="0" w:noVBand="0"/>
    </w:tblPr>
    <w:tblGrid>
      <w:gridCol w:w="4819"/>
      <w:gridCol w:w="4819"/>
    </w:tblGrid>
    <w:tr w:rsidR="004F025D" w14:paraId="13417A28" w14:textId="77777777" w:rsidTr="00CB3337">
      <w:trPr>
        <w:trHeight w:hRule="exact" w:val="1789"/>
      </w:trPr>
      <w:tc>
        <w:tcPr>
          <w:tcW w:w="4819" w:type="dxa"/>
          <w:tcMar>
            <w:top w:w="226" w:type="dxa"/>
            <w:left w:w="0" w:type="dxa"/>
            <w:right w:w="0" w:type="dxa"/>
          </w:tcMar>
        </w:tcPr>
        <w:p w14:paraId="5BAAAD3C" w14:textId="211C59BF" w:rsidR="004F025D" w:rsidRPr="00DC14E3" w:rsidRDefault="004F025D" w:rsidP="00F9286E">
          <w:pPr>
            <w:pStyle w:val="par"/>
            <w:rPr>
              <w:rFonts w:eastAsia="Arial"/>
              <w:sz w:val="16"/>
              <w:szCs w:val="16"/>
              <w:lang w:val="de-DE" w:eastAsia="en-US"/>
            </w:rPr>
          </w:pPr>
          <w:r w:rsidRPr="00CB3337">
            <w:rPr>
              <w:b/>
              <w:sz w:val="16"/>
              <w:szCs w:val="16"/>
              <w:lang w:val="de-DE" w:eastAsia="de-DE"/>
            </w:rPr>
            <w:t>Pressekontakt:</w:t>
          </w:r>
          <w:r>
            <w:br/>
          </w:r>
          <w:r>
            <w:rPr>
              <w:rFonts w:eastAsia="Arial"/>
              <w:sz w:val="16"/>
              <w:szCs w:val="16"/>
              <w:lang w:eastAsia="en-US"/>
            </w:rPr>
            <w:t xml:space="preserve">Mag. </w:t>
          </w:r>
          <w:r w:rsidRPr="00DC14E3">
            <w:rPr>
              <w:rFonts w:eastAsia="Arial"/>
              <w:sz w:val="16"/>
              <w:szCs w:val="16"/>
              <w:lang w:val="de-DE" w:eastAsia="en-US"/>
            </w:rPr>
            <w:t>(FH) Ronald Lengyel MSc</w:t>
          </w:r>
          <w:r w:rsidRPr="00DC14E3">
            <w:rPr>
              <w:rFonts w:eastAsia="Arial"/>
              <w:sz w:val="16"/>
              <w:szCs w:val="16"/>
              <w:lang w:val="de-DE" w:eastAsia="en-US"/>
            </w:rPr>
            <w:br/>
            <w:t>t +43 664 8301 455</w:t>
          </w:r>
          <w:r w:rsidRPr="00DC14E3">
            <w:rPr>
              <w:rFonts w:eastAsia="Arial"/>
              <w:sz w:val="16"/>
              <w:szCs w:val="16"/>
              <w:lang w:val="de-DE" w:eastAsia="en-US"/>
            </w:rPr>
            <w:br/>
          </w:r>
          <w:r w:rsidRPr="00DC14E3">
            <w:rPr>
              <w:rStyle w:val="Hyperlink"/>
              <w:rFonts w:eastAsia="Arial"/>
              <w:sz w:val="16"/>
              <w:szCs w:val="16"/>
              <w:lang w:val="de-DE" w:eastAsia="en-US"/>
            </w:rPr>
            <w:t>r.lengyel</w:t>
          </w:r>
          <w:hyperlink r:id="rId1" w:history="1">
            <w:r w:rsidRPr="00DC14E3">
              <w:rPr>
                <w:rStyle w:val="Hyperlink"/>
                <w:rFonts w:eastAsia="Arial"/>
                <w:sz w:val="16"/>
                <w:szCs w:val="16"/>
                <w:lang w:val="de-DE" w:eastAsia="en-US"/>
              </w:rPr>
              <w:t>@ds-automotion.com</w:t>
            </w:r>
          </w:hyperlink>
        </w:p>
        <w:p w14:paraId="3DC4CFF5" w14:textId="77777777" w:rsidR="004F025D" w:rsidRDefault="004F025D" w:rsidP="00F9286E">
          <w:pPr>
            <w:pStyle w:val="par"/>
          </w:pPr>
          <w:r w:rsidRPr="006629EC">
            <w:rPr>
              <w:rFonts w:eastAsia="Arial"/>
              <w:b/>
              <w:sz w:val="16"/>
              <w:szCs w:val="16"/>
              <w:lang w:eastAsia="en-US"/>
            </w:rPr>
            <w:t>DS A</w:t>
          </w:r>
          <w:r>
            <w:rPr>
              <w:rFonts w:eastAsia="Arial"/>
              <w:b/>
              <w:sz w:val="16"/>
              <w:szCs w:val="16"/>
              <w:lang w:eastAsia="en-US"/>
            </w:rPr>
            <w:t>utomotion</w:t>
          </w:r>
          <w:r w:rsidRPr="006629EC">
            <w:rPr>
              <w:rFonts w:eastAsia="Arial"/>
              <w:b/>
              <w:sz w:val="16"/>
              <w:szCs w:val="16"/>
              <w:lang w:eastAsia="en-US"/>
            </w:rPr>
            <w:t xml:space="preserve"> GmbH</w:t>
          </w:r>
          <w:r w:rsidRPr="00CB3337">
            <w:rPr>
              <w:sz w:val="16"/>
              <w:szCs w:val="16"/>
            </w:rPr>
            <w:t xml:space="preserve"> </w:t>
          </w:r>
          <w:r w:rsidRPr="00CB3337">
            <w:rPr>
              <w:sz w:val="16"/>
              <w:szCs w:val="16"/>
            </w:rPr>
            <w:br/>
          </w:r>
          <w:r w:rsidRPr="006629EC">
            <w:rPr>
              <w:sz w:val="16"/>
              <w:szCs w:val="16"/>
            </w:rPr>
            <w:t>Lunzerstraße 60, 4030 Linz /Austria</w:t>
          </w:r>
        </w:p>
      </w:tc>
      <w:tc>
        <w:tcPr>
          <w:tcW w:w="4819" w:type="dxa"/>
          <w:tcMar>
            <w:top w:w="226" w:type="dxa"/>
            <w:left w:w="0" w:type="dxa"/>
            <w:right w:w="0" w:type="dxa"/>
          </w:tcMar>
        </w:tcPr>
        <w:p w14:paraId="426AB8D4" w14:textId="033D8B0F" w:rsidR="004F025D" w:rsidRDefault="00050110" w:rsidP="003441C4">
          <w:pPr>
            <w:pStyle w:val="par"/>
            <w:spacing w:after="0"/>
            <w:jc w:val="right"/>
          </w:pPr>
          <w:r>
            <w:rPr>
              <w:b/>
              <w:sz w:val="14"/>
            </w:rPr>
            <w:t>09</w:t>
          </w:r>
          <w:r w:rsidR="004F025D">
            <w:rPr>
              <w:b/>
              <w:sz w:val="14"/>
            </w:rPr>
            <w:t>.0</w:t>
          </w:r>
          <w:r>
            <w:rPr>
              <w:b/>
              <w:sz w:val="14"/>
            </w:rPr>
            <w:t>4</w:t>
          </w:r>
          <w:r w:rsidR="004F025D">
            <w:rPr>
              <w:b/>
              <w:sz w:val="14"/>
            </w:rPr>
            <w:t>.202</w:t>
          </w:r>
          <w:r>
            <w:rPr>
              <w:b/>
              <w:sz w:val="14"/>
            </w:rPr>
            <w:t>5</w:t>
          </w:r>
          <w:r w:rsidR="004F025D">
            <w:br/>
          </w:r>
          <w:r w:rsidR="004F025D">
            <w:rPr>
              <w:sz w:val="14"/>
            </w:rPr>
            <w:t>Seite</w:t>
          </w:r>
          <w:r w:rsidR="004F025D">
            <w:t> </w:t>
          </w:r>
          <w:r w:rsidR="004F025D">
            <w:rPr>
              <w:b/>
              <w:sz w:val="14"/>
            </w:rPr>
            <w:fldChar w:fldCharType="begin"/>
          </w:r>
          <w:r w:rsidR="004F025D">
            <w:rPr>
              <w:b/>
              <w:sz w:val="14"/>
            </w:rPr>
            <w:instrText xml:space="preserve"> PAGE </w:instrText>
          </w:r>
          <w:r w:rsidR="004F025D">
            <w:rPr>
              <w:b/>
              <w:sz w:val="14"/>
            </w:rPr>
            <w:fldChar w:fldCharType="separate"/>
          </w:r>
          <w:r w:rsidR="00A349FF">
            <w:rPr>
              <w:b/>
              <w:noProof/>
              <w:sz w:val="14"/>
            </w:rPr>
            <w:t>2</w:t>
          </w:r>
          <w:r w:rsidR="004F025D">
            <w:rPr>
              <w:b/>
              <w:sz w:val="14"/>
            </w:rPr>
            <w:fldChar w:fldCharType="end"/>
          </w:r>
          <w:r w:rsidR="004F025D">
            <w:rPr>
              <w:b/>
              <w:sz w:val="14"/>
            </w:rPr>
            <w:t>/</w:t>
          </w:r>
          <w:fldSimple w:instr=" NUMPAGES   \* MERGEFORMAT ">
            <w:r w:rsidR="00A349FF" w:rsidRPr="00A349FF">
              <w:rPr>
                <w:b/>
                <w:noProof/>
                <w:sz w:val="14"/>
              </w:rPr>
              <w:t>3</w:t>
            </w:r>
          </w:fldSimple>
        </w:p>
      </w:tc>
    </w:tr>
  </w:tbl>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88F7E" w14:textId="1FE50847" w:rsidR="004F025D" w:rsidRDefault="004F025D">
    <w:pPr>
      <w:pStyle w:val="Fuzeile"/>
    </w:pPr>
    <w:r>
      <w:rPr>
        <w:noProof/>
        <w:lang w:val="de-DE" w:eastAsia="de-DE"/>
      </w:rPr>
      <mc:AlternateContent>
        <mc:Choice Requires="wps">
          <w:drawing>
            <wp:anchor distT="0" distB="0" distL="0" distR="0" simplePos="0" relativeHeight="251658240" behindDoc="0" locked="0" layoutInCell="1" allowOverlap="1" wp14:anchorId="307B4EA1" wp14:editId="729B6D49">
              <wp:simplePos x="635" y="635"/>
              <wp:positionH relativeFrom="page">
                <wp:align>center</wp:align>
              </wp:positionH>
              <wp:positionV relativeFrom="page">
                <wp:align>bottom</wp:align>
              </wp:positionV>
              <wp:extent cx="1921510" cy="314325"/>
              <wp:effectExtent l="0" t="0" r="2540" b="0"/>
              <wp:wrapNone/>
              <wp:docPr id="534947824" name="Textfeld 1" descr="DS AUTOMOTION Vertraulichkeitsstufe: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921510" cy="314325"/>
                      </a:xfrm>
                      <a:prstGeom prst="rect">
                        <a:avLst/>
                      </a:prstGeom>
                      <a:noFill/>
                      <a:ln>
                        <a:noFill/>
                      </a:ln>
                    </wps:spPr>
                    <wps:txbx>
                      <w:txbxContent>
                        <w:p w14:paraId="17FE9985" w14:textId="1D542FAD" w:rsidR="004F025D" w:rsidRPr="00517C14" w:rsidRDefault="004F025D" w:rsidP="00517C14">
                          <w:pPr>
                            <w:rPr>
                              <w:rFonts w:ascii="Calibri" w:eastAsia="Calibri" w:hAnsi="Calibri" w:cs="Calibri"/>
                              <w:noProof/>
                              <w:color w:val="000000"/>
                              <w:sz w:val="16"/>
                              <w:szCs w:val="16"/>
                            </w:rPr>
                          </w:pPr>
                          <w:r w:rsidRPr="00517C14">
                            <w:rPr>
                              <w:rFonts w:ascii="Calibri" w:eastAsia="Calibri" w:hAnsi="Calibri" w:cs="Calibri"/>
                              <w:noProof/>
                              <w:color w:val="000000"/>
                              <w:sz w:val="16"/>
                              <w:szCs w:val="16"/>
                            </w:rPr>
                            <w:t>DS AUTOMOTION Vertraulichkeitsstufe: 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07B4EA1" id="_x0000_t202" coordsize="21600,21600" o:spt="202" path="m,l,21600r21600,l21600,xe">
              <v:stroke joinstyle="miter"/>
              <v:path gradientshapeok="t" o:connecttype="rect"/>
            </v:shapetype>
            <v:shape id="Textfeld 1" o:spid="_x0000_s1027" type="#_x0000_t202" alt="DS AUTOMOTION Vertraulichkeitsstufe: Intern" style="position:absolute;margin-left:0;margin-top:0;width:151.3pt;height:24.7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" filled="f" stroked="f">
              <v:textbox style="mso-fit-shape-to-text:t" inset="0,0,0,15pt">
                <w:txbxContent>
                  <w:p w14:paraId="17FE9985" w14:textId="1D542FAD" w:rsidR="004F025D" w:rsidRPr="00517C14" w:rsidRDefault="004F025D" w:rsidP="00517C14">
                    <w:pPr>
                      <w:rPr>
                        <w:rFonts w:ascii="Calibri" w:eastAsia="Calibri" w:hAnsi="Calibri" w:cs="Calibri"/>
                        <w:noProof/>
                        <w:color w:val="000000"/>
                        <w:sz w:val="16"/>
                        <w:szCs w:val="16"/>
                      </w:rPr>
                    </w:pPr>
                    <w:r w:rsidRPr="00517C14">
                      <w:rPr>
                        <w:rFonts w:ascii="Calibri" w:eastAsia="Calibri" w:hAnsi="Calibri" w:cs="Calibri"/>
                        <w:noProof/>
                        <w:color w:val="000000"/>
                        <w:sz w:val="16"/>
                        <w:szCs w:val="16"/>
                      </w:rPr>
                      <w:t>DS AUTOMOTION Vertraulichkeitsstufe: Intern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70BE6" w14:textId="77777777" w:rsidR="004F025D" w:rsidRDefault="004F025D" w:rsidP="00D438F2">
      <w:r>
        <w:separator/>
      </w:r>
    </w:p>
  </w:footnote>
  <w:footnote w:type="continuationSeparator" w:id="0">
    <w:p w14:paraId="2A25557F" w14:textId="77777777" w:rsidR="004F025D" w:rsidRDefault="004F025D" w:rsidP="00D438F2">
      <w:r>
        <w:continuationSeparator/>
      </w:r>
    </w:p>
  </w:footnote>
  <w:footnote w:type="continuationNotice" w:id="1">
    <w:p w14:paraId="419CF53F" w14:textId="77777777" w:rsidR="004F025D" w:rsidRDefault="004F02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1"/>
    </w:tblGrid>
    <w:tr w:rsidR="004F025D" w14:paraId="245435E5" w14:textId="77777777" w:rsidTr="00523900">
      <w:tc>
        <w:tcPr>
          <w:tcW w:w="4081" w:type="dxa"/>
        </w:tcPr>
        <w:p w14:paraId="0D417C8F" w14:textId="09821905" w:rsidR="004F025D" w:rsidRDefault="00050110" w:rsidP="00C627AE">
          <w:pPr>
            <w:pStyle w:val="par"/>
            <w:spacing w:after="0"/>
          </w:pPr>
          <w:r>
            <w:rPr>
              <w:b/>
              <w:color w:val="000000"/>
              <w:sz w:val="32"/>
            </w:rPr>
            <w:t>Fachartikel</w:t>
          </w:r>
        </w:p>
      </w:tc>
    </w:tr>
  </w:tbl>
  <w:tbl>
    <w:tblPr>
      <w:tblW w:w="9638" w:type="dxa"/>
      <w:tblLayout w:type="fixed"/>
      <w:tblCellMar>
        <w:left w:w="10" w:type="dxa"/>
        <w:right w:w="10" w:type="dxa"/>
      </w:tblCellMar>
      <w:tblLook w:val="0000" w:firstRow="0" w:lastRow="0" w:firstColumn="0" w:lastColumn="0" w:noHBand="0" w:noVBand="0"/>
    </w:tblPr>
    <w:tblGrid>
      <w:gridCol w:w="5783"/>
      <w:gridCol w:w="3855"/>
    </w:tblGrid>
    <w:tr w:rsidR="004F025D" w14:paraId="30735062" w14:textId="77777777">
      <w:tc>
        <w:tcPr>
          <w:tcW w:w="5783" w:type="dxa"/>
          <w:shd w:val="clear" w:color="auto" w:fill="FFFFFF"/>
          <w:tcMar>
            <w:top w:w="226" w:type="dxa"/>
            <w:left w:w="0" w:type="dxa"/>
            <w:bottom w:w="226" w:type="dxa"/>
            <w:right w:w="0" w:type="dxa"/>
          </w:tcMar>
          <w:vAlign w:val="bottom"/>
        </w:tcPr>
        <w:p w14:paraId="33DD6E1A" w14:textId="536CE0F7" w:rsidR="004F025D" w:rsidRDefault="004F025D" w:rsidP="00C627AE">
          <w:pPr>
            <w:pStyle w:val="par"/>
            <w:spacing w:after="0"/>
          </w:pPr>
        </w:p>
      </w:tc>
      <w:tc>
        <w:tcPr>
          <w:tcW w:w="3855" w:type="dxa"/>
          <w:shd w:val="clear" w:color="auto" w:fill="FFFFFF"/>
          <w:tcMar>
            <w:top w:w="226" w:type="dxa"/>
            <w:left w:w="0" w:type="dxa"/>
            <w:bottom w:w="226" w:type="dxa"/>
            <w:right w:w="0" w:type="dxa"/>
          </w:tcMar>
          <w:vAlign w:val="bottom"/>
        </w:tcPr>
        <w:p w14:paraId="50D5ADA4" w14:textId="77777777" w:rsidR="004F025D" w:rsidRDefault="004F025D">
          <w:pPr>
            <w:pStyle w:val="par"/>
            <w:spacing w:after="0"/>
            <w:jc w:val="right"/>
          </w:pPr>
          <w:r>
            <w:rPr>
              <w:noProof/>
              <w:lang w:val="de-DE" w:eastAsia="de-DE"/>
            </w:rPr>
            <w:drawing>
              <wp:inline distT="0" distB="0" distL="0" distR="0" wp14:anchorId="19AD51A3" wp14:editId="29219A6E">
                <wp:extent cx="2238375" cy="492837"/>
                <wp:effectExtent l="0" t="0" r="0" b="2540"/>
                <wp:docPr id="219867348" name="Grafik 1" descr="Ein Bild, das Text, Schrift,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298612" name="Grafik 1" descr="Ein Bild, das Text, Schrift, Logo, Grafik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290496" cy="504313"/>
                        </a:xfrm>
                        <a:prstGeom prst="rect">
                          <a:avLst/>
                        </a:prstGeom>
                      </pic:spPr>
                    </pic:pic>
                  </a:graphicData>
                </a:graphic>
              </wp:inline>
            </w:drawing>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454FE"/>
    <w:multiLevelType w:val="multilevel"/>
    <w:tmpl w:val="D386552E"/>
    <w:lvl w:ilvl="0">
      <w:start w:val="1"/>
      <w:numFmt w:val="decimal"/>
      <w:lvlText w:val="%1"/>
      <w:lvlJc w:val="left"/>
      <w:pPr>
        <w:tabs>
          <w:tab w:val="num" w:pos="1417"/>
        </w:tabs>
        <w:ind w:left="1417" w:hanging="1417"/>
      </w:pPr>
    </w:lvl>
    <w:lvl w:ilvl="1">
      <w:start w:val="1"/>
      <w:numFmt w:val="decimal"/>
      <w:lvlText w:val="%1.%2"/>
      <w:lvlJc w:val="left"/>
      <w:pPr>
        <w:tabs>
          <w:tab w:val="num" w:pos="1417"/>
        </w:tabs>
        <w:ind w:left="1417" w:hanging="1417"/>
      </w:pPr>
    </w:lvl>
    <w:lvl w:ilvl="2">
      <w:start w:val="1"/>
      <w:numFmt w:val="decimal"/>
      <w:lvlText w:val="%1.%2.%3"/>
      <w:lvlJc w:val="left"/>
      <w:pPr>
        <w:tabs>
          <w:tab w:val="num" w:pos="1417"/>
        </w:tabs>
        <w:ind w:left="1417" w:hanging="1417"/>
      </w:pPr>
    </w:lvl>
    <w:lvl w:ilvl="3">
      <w:start w:val="1"/>
      <w:numFmt w:val="decimal"/>
      <w:lvlText w:val="%1.%2.%3.%4"/>
      <w:lvlJc w:val="left"/>
      <w:pPr>
        <w:tabs>
          <w:tab w:val="num" w:pos="1417"/>
        </w:tabs>
        <w:ind w:left="1417" w:hanging="1417"/>
      </w:pPr>
    </w:lvl>
    <w:lvl w:ilvl="4">
      <w:start w:val="1"/>
      <w:numFmt w:val="decimal"/>
      <w:lvlText w:val="%1.%2.%3.%4.%5"/>
      <w:lvlJc w:val="left"/>
      <w:pPr>
        <w:tabs>
          <w:tab w:val="num" w:pos="1417"/>
        </w:tabs>
        <w:ind w:left="1417" w:hanging="1417"/>
      </w:pPr>
    </w:lvl>
    <w:lvl w:ilvl="5">
      <w:start w:val="1"/>
      <w:numFmt w:val="decimal"/>
      <w:lvlText w:val="%1.%2.%3.%4.%5.%6"/>
      <w:lvlJc w:val="left"/>
      <w:pPr>
        <w:tabs>
          <w:tab w:val="num" w:pos="1417"/>
        </w:tabs>
        <w:ind w:left="1417" w:hanging="1417"/>
      </w:pPr>
    </w:lvl>
    <w:lvl w:ilvl="6">
      <w:start w:val="1"/>
      <w:numFmt w:val="decimal"/>
      <w:lvlText w:val="%1.%2.%3.%4.%5.%6.%7"/>
      <w:lvlJc w:val="left"/>
      <w:pPr>
        <w:tabs>
          <w:tab w:val="num" w:pos="1417"/>
        </w:tabs>
        <w:ind w:left="1417" w:hanging="1417"/>
      </w:pPr>
    </w:lvl>
    <w:lvl w:ilvl="7">
      <w:start w:val="1"/>
      <w:numFmt w:val="decimal"/>
      <w:lvlText w:val="%1.%2.%3.%4.%5.%6.%7.%8"/>
      <w:lvlJc w:val="left"/>
      <w:pPr>
        <w:tabs>
          <w:tab w:val="num" w:pos="1417"/>
        </w:tabs>
        <w:ind w:left="1417" w:hanging="1417"/>
      </w:pPr>
    </w:lvl>
    <w:lvl w:ilvl="8">
      <w:numFmt w:val="decimal"/>
      <w:lvlText w:val=""/>
      <w:lvlJc w:val="left"/>
    </w:lvl>
  </w:abstractNum>
  <w:abstractNum w:abstractNumId="1" w15:restartNumberingAfterBreak="0">
    <w:nsid w:val="3A645CE6"/>
    <w:multiLevelType w:val="hybridMultilevel"/>
    <w:tmpl w:val="A888061E"/>
    <w:lvl w:ilvl="0" w:tplc="5E241674">
      <w:numFmt w:val="bullet"/>
      <w:lvlText w:val="-"/>
      <w:lvlJc w:val="left"/>
      <w:pPr>
        <w:ind w:left="720" w:hanging="360"/>
      </w:pPr>
      <w:rPr>
        <w:rFonts w:ascii="Times New Roman" w:eastAsia="Times New Roman" w:hAnsi="Times New Roman"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40400A98"/>
    <w:multiLevelType w:val="multilevel"/>
    <w:tmpl w:val="229C1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D21D12"/>
    <w:multiLevelType w:val="hybridMultilevel"/>
    <w:tmpl w:val="4E9E76B0"/>
    <w:lvl w:ilvl="0" w:tplc="6CECF42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A183B64"/>
    <w:multiLevelType w:val="hybridMultilevel"/>
    <w:tmpl w:val="33547E84"/>
    <w:lvl w:ilvl="0" w:tplc="CB7E2DBC">
      <w:start w:val="1"/>
      <w:numFmt w:val="bullet"/>
      <w:lvlText w:val="►"/>
      <w:lvlJc w:val="left"/>
      <w:pPr>
        <w:ind w:left="720" w:hanging="360"/>
      </w:pPr>
      <w:rPr>
        <w:rFonts w:ascii="Arial" w:eastAsia="AR PL KaitiM Big5" w:hAnsi="Arial" w:hint="default"/>
        <w:color w:val="97AA61"/>
        <w:sz w:val="16"/>
      </w:rPr>
    </w:lvl>
    <w:lvl w:ilvl="1" w:tplc="BB0417F0">
      <w:numFmt w:val="decimal"/>
      <w:lvlText w:val=""/>
      <w:lvlJc w:val="left"/>
    </w:lvl>
    <w:lvl w:ilvl="2" w:tplc="B90A267A">
      <w:numFmt w:val="decimal"/>
      <w:lvlText w:val=""/>
      <w:lvlJc w:val="left"/>
    </w:lvl>
    <w:lvl w:ilvl="3" w:tplc="773CC266">
      <w:numFmt w:val="decimal"/>
      <w:lvlText w:val=""/>
      <w:lvlJc w:val="left"/>
    </w:lvl>
    <w:lvl w:ilvl="4" w:tplc="6E88F9A0">
      <w:numFmt w:val="decimal"/>
      <w:lvlText w:val=""/>
      <w:lvlJc w:val="left"/>
    </w:lvl>
    <w:lvl w:ilvl="5" w:tplc="3162022A">
      <w:numFmt w:val="decimal"/>
      <w:lvlText w:val=""/>
      <w:lvlJc w:val="left"/>
    </w:lvl>
    <w:lvl w:ilvl="6" w:tplc="4C360748">
      <w:numFmt w:val="decimal"/>
      <w:lvlText w:val=""/>
      <w:lvlJc w:val="left"/>
    </w:lvl>
    <w:lvl w:ilvl="7" w:tplc="CC880200">
      <w:numFmt w:val="decimal"/>
      <w:lvlText w:val=""/>
      <w:lvlJc w:val="left"/>
    </w:lvl>
    <w:lvl w:ilvl="8" w:tplc="F74A632E">
      <w:numFmt w:val="decimal"/>
      <w:lvlText w:val=""/>
      <w:lvlJc w:val="left"/>
    </w:lvl>
  </w:abstractNum>
  <w:num w:numId="1" w16cid:durableId="1316567130">
    <w:abstractNumId w:val="0"/>
  </w:num>
  <w:num w:numId="2" w16cid:durableId="1517424670">
    <w:abstractNumId w:val="4"/>
  </w:num>
  <w:num w:numId="3" w16cid:durableId="1388723922">
    <w:abstractNumId w:val="1"/>
  </w:num>
  <w:num w:numId="4" w16cid:durableId="123818602">
    <w:abstractNumId w:val="3"/>
  </w:num>
  <w:num w:numId="5" w16cid:durableId="19904805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ECC"/>
    <w:rsid w:val="000023E7"/>
    <w:rsid w:val="00004B07"/>
    <w:rsid w:val="00004F9E"/>
    <w:rsid w:val="00005BE8"/>
    <w:rsid w:val="00010730"/>
    <w:rsid w:val="00012B95"/>
    <w:rsid w:val="0001762D"/>
    <w:rsid w:val="000265B1"/>
    <w:rsid w:val="00030746"/>
    <w:rsid w:val="00030C00"/>
    <w:rsid w:val="000320D2"/>
    <w:rsid w:val="00033A97"/>
    <w:rsid w:val="0004289B"/>
    <w:rsid w:val="00042C44"/>
    <w:rsid w:val="0004615F"/>
    <w:rsid w:val="000468C9"/>
    <w:rsid w:val="00046D33"/>
    <w:rsid w:val="00050110"/>
    <w:rsid w:val="00051473"/>
    <w:rsid w:val="00054A30"/>
    <w:rsid w:val="000553A3"/>
    <w:rsid w:val="00055F9E"/>
    <w:rsid w:val="00056E6A"/>
    <w:rsid w:val="00062D47"/>
    <w:rsid w:val="00071449"/>
    <w:rsid w:val="000734C3"/>
    <w:rsid w:val="0007586D"/>
    <w:rsid w:val="00076712"/>
    <w:rsid w:val="00077C43"/>
    <w:rsid w:val="00090D80"/>
    <w:rsid w:val="000911B3"/>
    <w:rsid w:val="00091497"/>
    <w:rsid w:val="000934B4"/>
    <w:rsid w:val="0009512E"/>
    <w:rsid w:val="00095D05"/>
    <w:rsid w:val="00097C0D"/>
    <w:rsid w:val="00097F19"/>
    <w:rsid w:val="000A0C7F"/>
    <w:rsid w:val="000A1F41"/>
    <w:rsid w:val="000A27A4"/>
    <w:rsid w:val="000A6BBF"/>
    <w:rsid w:val="000C0114"/>
    <w:rsid w:val="000C2993"/>
    <w:rsid w:val="000C69D8"/>
    <w:rsid w:val="000D00E6"/>
    <w:rsid w:val="000D05F8"/>
    <w:rsid w:val="000D0DCC"/>
    <w:rsid w:val="000D35F7"/>
    <w:rsid w:val="000D5968"/>
    <w:rsid w:val="000D6D7D"/>
    <w:rsid w:val="000E4643"/>
    <w:rsid w:val="000E6433"/>
    <w:rsid w:val="000F0187"/>
    <w:rsid w:val="000F144C"/>
    <w:rsid w:val="000F14BA"/>
    <w:rsid w:val="000F4CEA"/>
    <w:rsid w:val="000F50C4"/>
    <w:rsid w:val="000F67FD"/>
    <w:rsid w:val="001026BA"/>
    <w:rsid w:val="001056FF"/>
    <w:rsid w:val="0011148B"/>
    <w:rsid w:val="00113C95"/>
    <w:rsid w:val="00116D6A"/>
    <w:rsid w:val="001171EB"/>
    <w:rsid w:val="00117DDA"/>
    <w:rsid w:val="001247D4"/>
    <w:rsid w:val="001304E5"/>
    <w:rsid w:val="00143CBB"/>
    <w:rsid w:val="00154F81"/>
    <w:rsid w:val="00155E9C"/>
    <w:rsid w:val="00157DDC"/>
    <w:rsid w:val="0016469F"/>
    <w:rsid w:val="0016723E"/>
    <w:rsid w:val="001701B1"/>
    <w:rsid w:val="0017243A"/>
    <w:rsid w:val="00173794"/>
    <w:rsid w:val="0017525A"/>
    <w:rsid w:val="0018188E"/>
    <w:rsid w:val="00190D0B"/>
    <w:rsid w:val="00191C17"/>
    <w:rsid w:val="001A1712"/>
    <w:rsid w:val="001B0537"/>
    <w:rsid w:val="001C1232"/>
    <w:rsid w:val="001C69CD"/>
    <w:rsid w:val="001D1D46"/>
    <w:rsid w:val="001D1E1A"/>
    <w:rsid w:val="001D3B66"/>
    <w:rsid w:val="001D3C6C"/>
    <w:rsid w:val="001D78BB"/>
    <w:rsid w:val="001E129C"/>
    <w:rsid w:val="001E6299"/>
    <w:rsid w:val="001F01BA"/>
    <w:rsid w:val="001F5220"/>
    <w:rsid w:val="001F6E62"/>
    <w:rsid w:val="00201122"/>
    <w:rsid w:val="002024B0"/>
    <w:rsid w:val="0020562D"/>
    <w:rsid w:val="002058FA"/>
    <w:rsid w:val="002070DD"/>
    <w:rsid w:val="002071AD"/>
    <w:rsid w:val="0020784C"/>
    <w:rsid w:val="00211C63"/>
    <w:rsid w:val="00212EEF"/>
    <w:rsid w:val="00213E66"/>
    <w:rsid w:val="0022388A"/>
    <w:rsid w:val="00242269"/>
    <w:rsid w:val="0024450C"/>
    <w:rsid w:val="00245800"/>
    <w:rsid w:val="0024621C"/>
    <w:rsid w:val="0024656B"/>
    <w:rsid w:val="00253C52"/>
    <w:rsid w:val="00255105"/>
    <w:rsid w:val="00260310"/>
    <w:rsid w:val="002611B3"/>
    <w:rsid w:val="0026446C"/>
    <w:rsid w:val="00267FB7"/>
    <w:rsid w:val="0027067B"/>
    <w:rsid w:val="00273B1E"/>
    <w:rsid w:val="00281762"/>
    <w:rsid w:val="00281D65"/>
    <w:rsid w:val="00282342"/>
    <w:rsid w:val="00284753"/>
    <w:rsid w:val="00284F24"/>
    <w:rsid w:val="002903DB"/>
    <w:rsid w:val="002938A1"/>
    <w:rsid w:val="002978D7"/>
    <w:rsid w:val="00297F7C"/>
    <w:rsid w:val="002A17C9"/>
    <w:rsid w:val="002A53F5"/>
    <w:rsid w:val="002A59A5"/>
    <w:rsid w:val="002B1ECC"/>
    <w:rsid w:val="002B26EB"/>
    <w:rsid w:val="002B5D85"/>
    <w:rsid w:val="002C1945"/>
    <w:rsid w:val="002D188D"/>
    <w:rsid w:val="002D4C2B"/>
    <w:rsid w:val="002E2E62"/>
    <w:rsid w:val="002E5071"/>
    <w:rsid w:val="002E5E4F"/>
    <w:rsid w:val="002F6424"/>
    <w:rsid w:val="00300B4B"/>
    <w:rsid w:val="003022AC"/>
    <w:rsid w:val="0030383D"/>
    <w:rsid w:val="0030613F"/>
    <w:rsid w:val="00310862"/>
    <w:rsid w:val="00313837"/>
    <w:rsid w:val="00320780"/>
    <w:rsid w:val="00320C2C"/>
    <w:rsid w:val="00320CDE"/>
    <w:rsid w:val="003220D6"/>
    <w:rsid w:val="003238C0"/>
    <w:rsid w:val="00331105"/>
    <w:rsid w:val="003336D6"/>
    <w:rsid w:val="00336A43"/>
    <w:rsid w:val="00337B05"/>
    <w:rsid w:val="00341425"/>
    <w:rsid w:val="003440BE"/>
    <w:rsid w:val="003441C4"/>
    <w:rsid w:val="003458F9"/>
    <w:rsid w:val="003478D4"/>
    <w:rsid w:val="00354C2C"/>
    <w:rsid w:val="003608D4"/>
    <w:rsid w:val="00362AB8"/>
    <w:rsid w:val="0037299B"/>
    <w:rsid w:val="00373460"/>
    <w:rsid w:val="00374CF7"/>
    <w:rsid w:val="00375CF5"/>
    <w:rsid w:val="00385DF8"/>
    <w:rsid w:val="00391092"/>
    <w:rsid w:val="003A0B6E"/>
    <w:rsid w:val="003A6821"/>
    <w:rsid w:val="003B3718"/>
    <w:rsid w:val="003B5D18"/>
    <w:rsid w:val="003D0E0F"/>
    <w:rsid w:val="003D0E62"/>
    <w:rsid w:val="003D6853"/>
    <w:rsid w:val="003D6A4E"/>
    <w:rsid w:val="003E6269"/>
    <w:rsid w:val="003F14CD"/>
    <w:rsid w:val="003F2DF8"/>
    <w:rsid w:val="003F442D"/>
    <w:rsid w:val="003F750D"/>
    <w:rsid w:val="003F770C"/>
    <w:rsid w:val="003F7766"/>
    <w:rsid w:val="00400915"/>
    <w:rsid w:val="00400D0B"/>
    <w:rsid w:val="00401A45"/>
    <w:rsid w:val="00401ADF"/>
    <w:rsid w:val="004052B2"/>
    <w:rsid w:val="00410149"/>
    <w:rsid w:val="00410D75"/>
    <w:rsid w:val="00411B4D"/>
    <w:rsid w:val="00416038"/>
    <w:rsid w:val="004238C2"/>
    <w:rsid w:val="00436344"/>
    <w:rsid w:val="004404A0"/>
    <w:rsid w:val="004522F3"/>
    <w:rsid w:val="00471184"/>
    <w:rsid w:val="004715D1"/>
    <w:rsid w:val="00471636"/>
    <w:rsid w:val="00474CC8"/>
    <w:rsid w:val="00476461"/>
    <w:rsid w:val="00476DBE"/>
    <w:rsid w:val="004777C2"/>
    <w:rsid w:val="00477EF9"/>
    <w:rsid w:val="0048023E"/>
    <w:rsid w:val="00485AE9"/>
    <w:rsid w:val="00485EF4"/>
    <w:rsid w:val="00485FDC"/>
    <w:rsid w:val="00491C1A"/>
    <w:rsid w:val="00491DC0"/>
    <w:rsid w:val="00493955"/>
    <w:rsid w:val="0049459F"/>
    <w:rsid w:val="004955BD"/>
    <w:rsid w:val="00497C6A"/>
    <w:rsid w:val="004A1C3B"/>
    <w:rsid w:val="004A2C8F"/>
    <w:rsid w:val="004A4EF6"/>
    <w:rsid w:val="004B0FA7"/>
    <w:rsid w:val="004B0FBF"/>
    <w:rsid w:val="004B132C"/>
    <w:rsid w:val="004B146F"/>
    <w:rsid w:val="004B23A6"/>
    <w:rsid w:val="004B247F"/>
    <w:rsid w:val="004B30F4"/>
    <w:rsid w:val="004B6260"/>
    <w:rsid w:val="004C5ED0"/>
    <w:rsid w:val="004C7F81"/>
    <w:rsid w:val="004D0786"/>
    <w:rsid w:val="004D091B"/>
    <w:rsid w:val="004D0D33"/>
    <w:rsid w:val="004D2A70"/>
    <w:rsid w:val="004D3D93"/>
    <w:rsid w:val="004D65FB"/>
    <w:rsid w:val="004D6D4A"/>
    <w:rsid w:val="004D7351"/>
    <w:rsid w:val="004E0286"/>
    <w:rsid w:val="004E23D3"/>
    <w:rsid w:val="004E4D20"/>
    <w:rsid w:val="004F025D"/>
    <w:rsid w:val="004F08C1"/>
    <w:rsid w:val="004F0C27"/>
    <w:rsid w:val="004F0F40"/>
    <w:rsid w:val="004F5758"/>
    <w:rsid w:val="004F5EA5"/>
    <w:rsid w:val="004F749D"/>
    <w:rsid w:val="00511FE0"/>
    <w:rsid w:val="00512ECC"/>
    <w:rsid w:val="005137A9"/>
    <w:rsid w:val="005160A8"/>
    <w:rsid w:val="00517C14"/>
    <w:rsid w:val="00521780"/>
    <w:rsid w:val="005224E1"/>
    <w:rsid w:val="00523900"/>
    <w:rsid w:val="00533EA8"/>
    <w:rsid w:val="00535AA9"/>
    <w:rsid w:val="00536AF6"/>
    <w:rsid w:val="005400FC"/>
    <w:rsid w:val="00542FAC"/>
    <w:rsid w:val="00543E8F"/>
    <w:rsid w:val="00544CB3"/>
    <w:rsid w:val="00544D01"/>
    <w:rsid w:val="00545ADE"/>
    <w:rsid w:val="00550C5C"/>
    <w:rsid w:val="005520AD"/>
    <w:rsid w:val="00555E47"/>
    <w:rsid w:val="005566EA"/>
    <w:rsid w:val="0056558D"/>
    <w:rsid w:val="005662DB"/>
    <w:rsid w:val="00566E43"/>
    <w:rsid w:val="00572764"/>
    <w:rsid w:val="005770C6"/>
    <w:rsid w:val="00581BE8"/>
    <w:rsid w:val="00582134"/>
    <w:rsid w:val="00584BEE"/>
    <w:rsid w:val="00585113"/>
    <w:rsid w:val="005863EB"/>
    <w:rsid w:val="005916B4"/>
    <w:rsid w:val="00591E39"/>
    <w:rsid w:val="005925E0"/>
    <w:rsid w:val="00593C0D"/>
    <w:rsid w:val="00594E74"/>
    <w:rsid w:val="00595E6B"/>
    <w:rsid w:val="005A23D3"/>
    <w:rsid w:val="005A4CA4"/>
    <w:rsid w:val="005A77B0"/>
    <w:rsid w:val="005B09F1"/>
    <w:rsid w:val="005B20D0"/>
    <w:rsid w:val="005C397E"/>
    <w:rsid w:val="005C6BF6"/>
    <w:rsid w:val="005D3780"/>
    <w:rsid w:val="005D7484"/>
    <w:rsid w:val="005F30B9"/>
    <w:rsid w:val="005F3649"/>
    <w:rsid w:val="005F6AB5"/>
    <w:rsid w:val="00600755"/>
    <w:rsid w:val="00601474"/>
    <w:rsid w:val="0062784C"/>
    <w:rsid w:val="00633BD0"/>
    <w:rsid w:val="00636864"/>
    <w:rsid w:val="00641CB1"/>
    <w:rsid w:val="0064295E"/>
    <w:rsid w:val="00643301"/>
    <w:rsid w:val="006501C1"/>
    <w:rsid w:val="00652AD2"/>
    <w:rsid w:val="0065328E"/>
    <w:rsid w:val="00655AAE"/>
    <w:rsid w:val="00661931"/>
    <w:rsid w:val="006629EC"/>
    <w:rsid w:val="006721AA"/>
    <w:rsid w:val="00682ACD"/>
    <w:rsid w:val="00692770"/>
    <w:rsid w:val="00693263"/>
    <w:rsid w:val="00693595"/>
    <w:rsid w:val="00694A1F"/>
    <w:rsid w:val="00697660"/>
    <w:rsid w:val="006A397A"/>
    <w:rsid w:val="006A4F1B"/>
    <w:rsid w:val="006B196C"/>
    <w:rsid w:val="006C037C"/>
    <w:rsid w:val="006C2055"/>
    <w:rsid w:val="006C56C4"/>
    <w:rsid w:val="006D6C6A"/>
    <w:rsid w:val="006E1509"/>
    <w:rsid w:val="006E48B7"/>
    <w:rsid w:val="006E71FA"/>
    <w:rsid w:val="00703D2F"/>
    <w:rsid w:val="0070600C"/>
    <w:rsid w:val="00706ED2"/>
    <w:rsid w:val="007140C2"/>
    <w:rsid w:val="0071592A"/>
    <w:rsid w:val="00715FDA"/>
    <w:rsid w:val="00720867"/>
    <w:rsid w:val="00730F38"/>
    <w:rsid w:val="007321D8"/>
    <w:rsid w:val="007336FC"/>
    <w:rsid w:val="0073572C"/>
    <w:rsid w:val="00746A48"/>
    <w:rsid w:val="00751DD3"/>
    <w:rsid w:val="007528CE"/>
    <w:rsid w:val="00752A9B"/>
    <w:rsid w:val="00752CF2"/>
    <w:rsid w:val="00754F2A"/>
    <w:rsid w:val="0076385E"/>
    <w:rsid w:val="00764EFA"/>
    <w:rsid w:val="00765788"/>
    <w:rsid w:val="00774090"/>
    <w:rsid w:val="0078258F"/>
    <w:rsid w:val="00783DAC"/>
    <w:rsid w:val="00785F65"/>
    <w:rsid w:val="00794A30"/>
    <w:rsid w:val="007A2161"/>
    <w:rsid w:val="007A364A"/>
    <w:rsid w:val="007A62DC"/>
    <w:rsid w:val="007B02BC"/>
    <w:rsid w:val="007B1F10"/>
    <w:rsid w:val="007B6127"/>
    <w:rsid w:val="007B7B4F"/>
    <w:rsid w:val="007C3EC3"/>
    <w:rsid w:val="007C403A"/>
    <w:rsid w:val="007C48DF"/>
    <w:rsid w:val="007C77CF"/>
    <w:rsid w:val="007D7CCF"/>
    <w:rsid w:val="007E1CE4"/>
    <w:rsid w:val="007E249D"/>
    <w:rsid w:val="007E2FB3"/>
    <w:rsid w:val="007E3B35"/>
    <w:rsid w:val="007F0C18"/>
    <w:rsid w:val="007F4DAE"/>
    <w:rsid w:val="007F52A1"/>
    <w:rsid w:val="007F54C5"/>
    <w:rsid w:val="008016FE"/>
    <w:rsid w:val="00802F85"/>
    <w:rsid w:val="00806FEA"/>
    <w:rsid w:val="008103F5"/>
    <w:rsid w:val="00813977"/>
    <w:rsid w:val="00816A52"/>
    <w:rsid w:val="00821C1B"/>
    <w:rsid w:val="00821CC9"/>
    <w:rsid w:val="008223FC"/>
    <w:rsid w:val="00825ABD"/>
    <w:rsid w:val="008264A1"/>
    <w:rsid w:val="00827490"/>
    <w:rsid w:val="00833E42"/>
    <w:rsid w:val="00835274"/>
    <w:rsid w:val="0084026F"/>
    <w:rsid w:val="008441A9"/>
    <w:rsid w:val="0084658C"/>
    <w:rsid w:val="00853750"/>
    <w:rsid w:val="00854254"/>
    <w:rsid w:val="0086277F"/>
    <w:rsid w:val="00871AB9"/>
    <w:rsid w:val="00876A40"/>
    <w:rsid w:val="008773D1"/>
    <w:rsid w:val="00887A0C"/>
    <w:rsid w:val="00890DC7"/>
    <w:rsid w:val="00891634"/>
    <w:rsid w:val="008920CA"/>
    <w:rsid w:val="008956E2"/>
    <w:rsid w:val="00897BEE"/>
    <w:rsid w:val="008A0B2C"/>
    <w:rsid w:val="008A58BA"/>
    <w:rsid w:val="008A7E4A"/>
    <w:rsid w:val="008B330A"/>
    <w:rsid w:val="008B4286"/>
    <w:rsid w:val="008B7C57"/>
    <w:rsid w:val="008D1A1E"/>
    <w:rsid w:val="008D4ABA"/>
    <w:rsid w:val="008E239D"/>
    <w:rsid w:val="008F295C"/>
    <w:rsid w:val="008F3088"/>
    <w:rsid w:val="008F6817"/>
    <w:rsid w:val="00901F4A"/>
    <w:rsid w:val="009051B5"/>
    <w:rsid w:val="00910341"/>
    <w:rsid w:val="00917B2B"/>
    <w:rsid w:val="00923D53"/>
    <w:rsid w:val="0093067E"/>
    <w:rsid w:val="00930D30"/>
    <w:rsid w:val="00937343"/>
    <w:rsid w:val="00940A6D"/>
    <w:rsid w:val="009420FF"/>
    <w:rsid w:val="00950551"/>
    <w:rsid w:val="009537DC"/>
    <w:rsid w:val="00954370"/>
    <w:rsid w:val="009545C0"/>
    <w:rsid w:val="0095466E"/>
    <w:rsid w:val="00960953"/>
    <w:rsid w:val="0096184E"/>
    <w:rsid w:val="009632A8"/>
    <w:rsid w:val="00967B30"/>
    <w:rsid w:val="00974D21"/>
    <w:rsid w:val="0097558A"/>
    <w:rsid w:val="00981801"/>
    <w:rsid w:val="0098465D"/>
    <w:rsid w:val="00984A3F"/>
    <w:rsid w:val="009857FF"/>
    <w:rsid w:val="00986EA9"/>
    <w:rsid w:val="0099025A"/>
    <w:rsid w:val="00992F0A"/>
    <w:rsid w:val="00996611"/>
    <w:rsid w:val="009A404B"/>
    <w:rsid w:val="009B14AF"/>
    <w:rsid w:val="009B23A1"/>
    <w:rsid w:val="009B44F8"/>
    <w:rsid w:val="009B48C7"/>
    <w:rsid w:val="009B6BF5"/>
    <w:rsid w:val="009B7595"/>
    <w:rsid w:val="009B7DA4"/>
    <w:rsid w:val="009C504F"/>
    <w:rsid w:val="009D7A1E"/>
    <w:rsid w:val="009E0627"/>
    <w:rsid w:val="009F15D7"/>
    <w:rsid w:val="009F3EDA"/>
    <w:rsid w:val="00A028C3"/>
    <w:rsid w:val="00A135EC"/>
    <w:rsid w:val="00A224A2"/>
    <w:rsid w:val="00A34104"/>
    <w:rsid w:val="00A349FF"/>
    <w:rsid w:val="00A356B8"/>
    <w:rsid w:val="00A364F8"/>
    <w:rsid w:val="00A37FE6"/>
    <w:rsid w:val="00A507AC"/>
    <w:rsid w:val="00A523C5"/>
    <w:rsid w:val="00A548F4"/>
    <w:rsid w:val="00A7042F"/>
    <w:rsid w:val="00A74E55"/>
    <w:rsid w:val="00A83742"/>
    <w:rsid w:val="00A876AB"/>
    <w:rsid w:val="00A9394E"/>
    <w:rsid w:val="00A94FFC"/>
    <w:rsid w:val="00AA5B75"/>
    <w:rsid w:val="00AB2CAF"/>
    <w:rsid w:val="00AB733B"/>
    <w:rsid w:val="00AC0994"/>
    <w:rsid w:val="00AC2C9B"/>
    <w:rsid w:val="00AC3597"/>
    <w:rsid w:val="00AD0602"/>
    <w:rsid w:val="00AD1AC2"/>
    <w:rsid w:val="00AD2D04"/>
    <w:rsid w:val="00AD495C"/>
    <w:rsid w:val="00AE1BFB"/>
    <w:rsid w:val="00AE1F27"/>
    <w:rsid w:val="00AE2FC7"/>
    <w:rsid w:val="00AE61FB"/>
    <w:rsid w:val="00AE6F6F"/>
    <w:rsid w:val="00AF0F03"/>
    <w:rsid w:val="00AF1530"/>
    <w:rsid w:val="00AF22B1"/>
    <w:rsid w:val="00AF3877"/>
    <w:rsid w:val="00AF4697"/>
    <w:rsid w:val="00AF7FF6"/>
    <w:rsid w:val="00B01423"/>
    <w:rsid w:val="00B024D5"/>
    <w:rsid w:val="00B02EF2"/>
    <w:rsid w:val="00B04817"/>
    <w:rsid w:val="00B05635"/>
    <w:rsid w:val="00B12018"/>
    <w:rsid w:val="00B127D8"/>
    <w:rsid w:val="00B20E8F"/>
    <w:rsid w:val="00B22457"/>
    <w:rsid w:val="00B30A02"/>
    <w:rsid w:val="00B37C7E"/>
    <w:rsid w:val="00B4160C"/>
    <w:rsid w:val="00B42A9D"/>
    <w:rsid w:val="00B4562B"/>
    <w:rsid w:val="00B470B4"/>
    <w:rsid w:val="00B53142"/>
    <w:rsid w:val="00B5368C"/>
    <w:rsid w:val="00B53DC3"/>
    <w:rsid w:val="00B57931"/>
    <w:rsid w:val="00B65F71"/>
    <w:rsid w:val="00B666E2"/>
    <w:rsid w:val="00B700D2"/>
    <w:rsid w:val="00B7056C"/>
    <w:rsid w:val="00B713FC"/>
    <w:rsid w:val="00B7148E"/>
    <w:rsid w:val="00B73FA8"/>
    <w:rsid w:val="00B7460A"/>
    <w:rsid w:val="00B74E51"/>
    <w:rsid w:val="00B80307"/>
    <w:rsid w:val="00B80913"/>
    <w:rsid w:val="00B83BE8"/>
    <w:rsid w:val="00B953C2"/>
    <w:rsid w:val="00BA1B08"/>
    <w:rsid w:val="00BA225C"/>
    <w:rsid w:val="00BA4A0B"/>
    <w:rsid w:val="00BA65D9"/>
    <w:rsid w:val="00BB0B71"/>
    <w:rsid w:val="00BC5651"/>
    <w:rsid w:val="00BD03F3"/>
    <w:rsid w:val="00BD0AC1"/>
    <w:rsid w:val="00BD1353"/>
    <w:rsid w:val="00BD1D37"/>
    <w:rsid w:val="00BD2DE2"/>
    <w:rsid w:val="00BD7344"/>
    <w:rsid w:val="00BE559D"/>
    <w:rsid w:val="00BE5E90"/>
    <w:rsid w:val="00BF6491"/>
    <w:rsid w:val="00C009E9"/>
    <w:rsid w:val="00C02D8C"/>
    <w:rsid w:val="00C054E7"/>
    <w:rsid w:val="00C065A0"/>
    <w:rsid w:val="00C20C58"/>
    <w:rsid w:val="00C21A9E"/>
    <w:rsid w:val="00C234C6"/>
    <w:rsid w:val="00C25A88"/>
    <w:rsid w:val="00C345DE"/>
    <w:rsid w:val="00C365F4"/>
    <w:rsid w:val="00C406DD"/>
    <w:rsid w:val="00C44D0B"/>
    <w:rsid w:val="00C47A20"/>
    <w:rsid w:val="00C5061A"/>
    <w:rsid w:val="00C51A51"/>
    <w:rsid w:val="00C531A6"/>
    <w:rsid w:val="00C53BBD"/>
    <w:rsid w:val="00C54E0C"/>
    <w:rsid w:val="00C627AE"/>
    <w:rsid w:val="00C6382F"/>
    <w:rsid w:val="00C649D9"/>
    <w:rsid w:val="00C64FD9"/>
    <w:rsid w:val="00C65BD0"/>
    <w:rsid w:val="00C7506F"/>
    <w:rsid w:val="00C7771D"/>
    <w:rsid w:val="00C80801"/>
    <w:rsid w:val="00C82142"/>
    <w:rsid w:val="00C90D0E"/>
    <w:rsid w:val="00C90FDD"/>
    <w:rsid w:val="00C92C47"/>
    <w:rsid w:val="00C95E5A"/>
    <w:rsid w:val="00CA052E"/>
    <w:rsid w:val="00CA4662"/>
    <w:rsid w:val="00CA5679"/>
    <w:rsid w:val="00CB06C9"/>
    <w:rsid w:val="00CB1BDC"/>
    <w:rsid w:val="00CB216C"/>
    <w:rsid w:val="00CB3337"/>
    <w:rsid w:val="00CC479F"/>
    <w:rsid w:val="00CC4D56"/>
    <w:rsid w:val="00CD057F"/>
    <w:rsid w:val="00CD2FEF"/>
    <w:rsid w:val="00CD5849"/>
    <w:rsid w:val="00CD64B8"/>
    <w:rsid w:val="00CD7A20"/>
    <w:rsid w:val="00CE6757"/>
    <w:rsid w:val="00CE7BEF"/>
    <w:rsid w:val="00CF0E86"/>
    <w:rsid w:val="00D017F6"/>
    <w:rsid w:val="00D0328E"/>
    <w:rsid w:val="00D03E15"/>
    <w:rsid w:val="00D06DC3"/>
    <w:rsid w:val="00D132A3"/>
    <w:rsid w:val="00D14B68"/>
    <w:rsid w:val="00D16823"/>
    <w:rsid w:val="00D25C3B"/>
    <w:rsid w:val="00D26796"/>
    <w:rsid w:val="00D308D6"/>
    <w:rsid w:val="00D327C0"/>
    <w:rsid w:val="00D33515"/>
    <w:rsid w:val="00D3501B"/>
    <w:rsid w:val="00D358B9"/>
    <w:rsid w:val="00D40C66"/>
    <w:rsid w:val="00D438F2"/>
    <w:rsid w:val="00D45F4B"/>
    <w:rsid w:val="00D46CA1"/>
    <w:rsid w:val="00D51813"/>
    <w:rsid w:val="00D570D5"/>
    <w:rsid w:val="00D63B6D"/>
    <w:rsid w:val="00D63EED"/>
    <w:rsid w:val="00D67C48"/>
    <w:rsid w:val="00D736D4"/>
    <w:rsid w:val="00D75792"/>
    <w:rsid w:val="00D76B00"/>
    <w:rsid w:val="00D77D9A"/>
    <w:rsid w:val="00D84432"/>
    <w:rsid w:val="00D852E9"/>
    <w:rsid w:val="00D90A6B"/>
    <w:rsid w:val="00D91587"/>
    <w:rsid w:val="00D9576C"/>
    <w:rsid w:val="00DA3BDF"/>
    <w:rsid w:val="00DA5557"/>
    <w:rsid w:val="00DB2446"/>
    <w:rsid w:val="00DB3DDE"/>
    <w:rsid w:val="00DC0474"/>
    <w:rsid w:val="00DC3DBE"/>
    <w:rsid w:val="00DC5306"/>
    <w:rsid w:val="00DD028D"/>
    <w:rsid w:val="00DD0804"/>
    <w:rsid w:val="00DD165C"/>
    <w:rsid w:val="00DE253F"/>
    <w:rsid w:val="00DE42F8"/>
    <w:rsid w:val="00DF4D3A"/>
    <w:rsid w:val="00DF5D93"/>
    <w:rsid w:val="00DF655C"/>
    <w:rsid w:val="00DF68A7"/>
    <w:rsid w:val="00DF6D2E"/>
    <w:rsid w:val="00E02245"/>
    <w:rsid w:val="00E02B06"/>
    <w:rsid w:val="00E05957"/>
    <w:rsid w:val="00E05B6C"/>
    <w:rsid w:val="00E05D4D"/>
    <w:rsid w:val="00E06EDD"/>
    <w:rsid w:val="00E104E4"/>
    <w:rsid w:val="00E11792"/>
    <w:rsid w:val="00E12E7B"/>
    <w:rsid w:val="00E13403"/>
    <w:rsid w:val="00E162B3"/>
    <w:rsid w:val="00E20F0A"/>
    <w:rsid w:val="00E2163F"/>
    <w:rsid w:val="00E2408A"/>
    <w:rsid w:val="00E343A8"/>
    <w:rsid w:val="00E4204F"/>
    <w:rsid w:val="00E42A54"/>
    <w:rsid w:val="00E514CC"/>
    <w:rsid w:val="00E54241"/>
    <w:rsid w:val="00E55B64"/>
    <w:rsid w:val="00E56314"/>
    <w:rsid w:val="00E5652C"/>
    <w:rsid w:val="00E57CF6"/>
    <w:rsid w:val="00E60ED9"/>
    <w:rsid w:val="00E63CDA"/>
    <w:rsid w:val="00E732B3"/>
    <w:rsid w:val="00E811C6"/>
    <w:rsid w:val="00E8704C"/>
    <w:rsid w:val="00E90427"/>
    <w:rsid w:val="00E925A6"/>
    <w:rsid w:val="00E94356"/>
    <w:rsid w:val="00E97B5F"/>
    <w:rsid w:val="00EA0111"/>
    <w:rsid w:val="00EA5D76"/>
    <w:rsid w:val="00EA6350"/>
    <w:rsid w:val="00EA6AE0"/>
    <w:rsid w:val="00EB5D38"/>
    <w:rsid w:val="00EC27B7"/>
    <w:rsid w:val="00EC6CBD"/>
    <w:rsid w:val="00EC7A64"/>
    <w:rsid w:val="00ED0B97"/>
    <w:rsid w:val="00ED21FF"/>
    <w:rsid w:val="00ED6715"/>
    <w:rsid w:val="00ED7FC3"/>
    <w:rsid w:val="00EE3000"/>
    <w:rsid w:val="00EE7546"/>
    <w:rsid w:val="00EF6D5C"/>
    <w:rsid w:val="00F04585"/>
    <w:rsid w:val="00F05092"/>
    <w:rsid w:val="00F14488"/>
    <w:rsid w:val="00F16005"/>
    <w:rsid w:val="00F20755"/>
    <w:rsid w:val="00F20D2D"/>
    <w:rsid w:val="00F2333B"/>
    <w:rsid w:val="00F27956"/>
    <w:rsid w:val="00F30E4E"/>
    <w:rsid w:val="00F378C3"/>
    <w:rsid w:val="00F40E26"/>
    <w:rsid w:val="00F53C97"/>
    <w:rsid w:val="00F60863"/>
    <w:rsid w:val="00F635DC"/>
    <w:rsid w:val="00F63797"/>
    <w:rsid w:val="00F666D5"/>
    <w:rsid w:val="00F669BB"/>
    <w:rsid w:val="00F80711"/>
    <w:rsid w:val="00F82253"/>
    <w:rsid w:val="00F90D35"/>
    <w:rsid w:val="00F9286E"/>
    <w:rsid w:val="00F947BC"/>
    <w:rsid w:val="00FA23F1"/>
    <w:rsid w:val="00FA731A"/>
    <w:rsid w:val="00FB4111"/>
    <w:rsid w:val="00FC0798"/>
    <w:rsid w:val="00FD035D"/>
    <w:rsid w:val="00FD4234"/>
    <w:rsid w:val="00FE22DB"/>
    <w:rsid w:val="00FE52B1"/>
    <w:rsid w:val="00FE61AF"/>
    <w:rsid w:val="00FF57E5"/>
  </w:rsids>
  <m:mathPr>
    <m:mathFont m:val="Cambria Math"/>
    <m:brkBin m:val="before"/>
    <m:brkBinSub m:val="--"/>
    <m:smallFrac m:val="0"/>
    <m:dispDef/>
    <m:lMargin m:val="0"/>
    <m:rMargin m:val="0"/>
    <m:defJc m:val="centerGroup"/>
    <m:wrapIndent m:val="1440"/>
    <m:intLim m:val="subSup"/>
    <m:naryLim m:val="undOvr"/>
  </m:mathPr>
  <w:themeFontLang w:val="de-AT"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99CB42"/>
  <w15:docId w15:val="{B67DEC5D-A6BE-4881-B161-B4E54086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731A"/>
    <w:pPr>
      <w:spacing w:after="0" w:line="240" w:lineRule="auto"/>
    </w:pPr>
    <w:rPr>
      <w:rFonts w:ascii="Times New Roman" w:eastAsia="Times New Roman" w:hAnsi="Times New Roman" w:cs="Times New Roman"/>
      <w:sz w:val="20"/>
      <w:szCs w:val="20"/>
      <w:lang w:eastAsia="de-AT"/>
    </w:rPr>
  </w:style>
  <w:style w:type="paragraph" w:styleId="berschrift1">
    <w:name w:val="heading 1"/>
    <w:basedOn w:val="Standard"/>
    <w:link w:val="berschrift1Zchn"/>
    <w:uiPriority w:val="9"/>
    <w:qFormat/>
    <w:rsid w:val="00DD028D"/>
    <w:pPr>
      <w:spacing w:before="100" w:beforeAutospacing="1" w:after="100" w:afterAutospacing="1"/>
      <w:outlineLvl w:val="0"/>
    </w:pPr>
    <w:rPr>
      <w:b/>
      <w:bCs/>
      <w:kern w:val="36"/>
      <w:sz w:val="48"/>
      <w:szCs w:val="4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ar">
    <w:name w:val="par"/>
    <w:basedOn w:val="Standard"/>
    <w:rsid w:val="002B1ECC"/>
    <w:pPr>
      <w:spacing w:after="200"/>
    </w:pPr>
    <w:rPr>
      <w:rFonts w:ascii="Arial" w:hAnsi="Arial"/>
    </w:rPr>
  </w:style>
  <w:style w:type="character" w:styleId="Hyperlink">
    <w:name w:val="Hyperlink"/>
    <w:basedOn w:val="Absatz-Standardschriftart"/>
    <w:uiPriority w:val="99"/>
    <w:unhideWhenUsed/>
    <w:rsid w:val="002B1ECC"/>
    <w:rPr>
      <w:color w:val="0563C1" w:themeColor="hyperlink"/>
      <w:u w:val="single"/>
    </w:rPr>
  </w:style>
  <w:style w:type="paragraph" w:styleId="Funotentext">
    <w:name w:val="footnote text"/>
    <w:basedOn w:val="Standard"/>
    <w:link w:val="FunotentextZchn"/>
    <w:semiHidden/>
    <w:rsid w:val="002B1ECC"/>
    <w:rPr>
      <w:lang w:val="de-DE" w:eastAsia="de-DE"/>
    </w:rPr>
  </w:style>
  <w:style w:type="character" w:customStyle="1" w:styleId="FunotentextZchn">
    <w:name w:val="Fußnotentext Zchn"/>
    <w:basedOn w:val="Absatz-Standardschriftart"/>
    <w:link w:val="Funotentext"/>
    <w:semiHidden/>
    <w:rsid w:val="002B1ECC"/>
    <w:rPr>
      <w:rFonts w:ascii="Times New Roman" w:eastAsia="Times New Roman" w:hAnsi="Times New Roman" w:cs="Times New Roman"/>
      <w:sz w:val="20"/>
      <w:szCs w:val="20"/>
      <w:lang w:val="de-DE" w:eastAsia="de-DE"/>
    </w:rPr>
  </w:style>
  <w:style w:type="table" w:styleId="Tabellenraster">
    <w:name w:val="Table Grid"/>
    <w:basedOn w:val="NormaleTabelle"/>
    <w:uiPriority w:val="59"/>
    <w:rsid w:val="002B1ECC"/>
    <w:pPr>
      <w:spacing w:after="0" w:line="240" w:lineRule="auto"/>
    </w:pPr>
    <w:rPr>
      <w:rFonts w:ascii="Times New Roman" w:eastAsia="Times New Roman" w:hAnsi="Times New Roman" w:cs="Times New Roman"/>
      <w:sz w:val="20"/>
      <w:szCs w:val="20"/>
      <w:lang w:eastAsia="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DD028D"/>
    <w:rPr>
      <w:rFonts w:ascii="Times New Roman" w:eastAsia="Times New Roman" w:hAnsi="Times New Roman" w:cs="Times New Roman"/>
      <w:b/>
      <w:bCs/>
      <w:kern w:val="36"/>
      <w:sz w:val="48"/>
      <w:szCs w:val="48"/>
      <w:lang w:eastAsia="de-AT"/>
    </w:rPr>
  </w:style>
  <w:style w:type="paragraph" w:customStyle="1" w:styleId="default">
    <w:name w:val="default"/>
    <w:rsid w:val="00DD028D"/>
    <w:pPr>
      <w:spacing w:after="0" w:line="240" w:lineRule="auto"/>
      <w:jc w:val="both"/>
    </w:pPr>
    <w:rPr>
      <w:rFonts w:ascii="Arial" w:eastAsia="Times New Roman" w:hAnsi="Arial" w:cs="Times New Roman"/>
      <w:sz w:val="20"/>
      <w:szCs w:val="20"/>
      <w:lang w:eastAsia="de-AT"/>
    </w:rPr>
  </w:style>
  <w:style w:type="paragraph" w:customStyle="1" w:styleId="container-block">
    <w:name w:val="container-block"/>
    <w:basedOn w:val="default"/>
    <w:rsid w:val="00DD028D"/>
    <w:pPr>
      <w:spacing w:after="200"/>
    </w:pPr>
  </w:style>
  <w:style w:type="paragraph" w:styleId="Kopfzeile">
    <w:name w:val="header"/>
    <w:basedOn w:val="default"/>
    <w:link w:val="KopfzeileZchn"/>
    <w:rsid w:val="00DD028D"/>
    <w:pPr>
      <w:shd w:val="clear" w:color="auto" w:fill="FFFFFF"/>
    </w:pPr>
    <w:rPr>
      <w:b/>
      <w:color w:val="000000"/>
      <w:sz w:val="32"/>
    </w:rPr>
  </w:style>
  <w:style w:type="character" w:customStyle="1" w:styleId="KopfzeileZchn">
    <w:name w:val="Kopfzeile Zchn"/>
    <w:basedOn w:val="Absatz-Standardschriftart"/>
    <w:link w:val="Kopfzeile"/>
    <w:rsid w:val="00DD028D"/>
    <w:rPr>
      <w:rFonts w:ascii="Arial" w:eastAsia="Times New Roman" w:hAnsi="Arial" w:cs="Times New Roman"/>
      <w:b/>
      <w:color w:val="000000"/>
      <w:sz w:val="32"/>
      <w:szCs w:val="20"/>
      <w:shd w:val="clear" w:color="auto" w:fill="FFFFFF"/>
      <w:lang w:eastAsia="de-AT"/>
    </w:rPr>
  </w:style>
  <w:style w:type="paragraph" w:customStyle="1" w:styleId="header-logo">
    <w:name w:val="header-logo"/>
    <w:basedOn w:val="default"/>
    <w:rsid w:val="00DD028D"/>
    <w:pPr>
      <w:shd w:val="clear" w:color="auto" w:fill="FFFFFF"/>
    </w:pPr>
    <w:rPr>
      <w:b/>
      <w:caps/>
      <w:color w:val="FFFFFF"/>
      <w:sz w:val="32"/>
    </w:rPr>
  </w:style>
  <w:style w:type="paragraph" w:customStyle="1" w:styleId="table-cell">
    <w:name w:val="table-cell"/>
    <w:basedOn w:val="default"/>
    <w:rsid w:val="00DD028D"/>
  </w:style>
  <w:style w:type="paragraph" w:styleId="Fuzeile">
    <w:name w:val="footer"/>
    <w:basedOn w:val="default"/>
    <w:link w:val="FuzeileZchn"/>
    <w:rsid w:val="00DD028D"/>
    <w:pPr>
      <w:jc w:val="left"/>
    </w:pPr>
    <w:rPr>
      <w:sz w:val="14"/>
    </w:rPr>
  </w:style>
  <w:style w:type="character" w:customStyle="1" w:styleId="FuzeileZchn">
    <w:name w:val="Fußzeile Zchn"/>
    <w:basedOn w:val="Absatz-Standardschriftart"/>
    <w:link w:val="Fuzeile"/>
    <w:rsid w:val="00DD028D"/>
    <w:rPr>
      <w:rFonts w:ascii="Arial" w:eastAsia="Times New Roman" w:hAnsi="Arial" w:cs="Times New Roman"/>
      <w:sz w:val="14"/>
      <w:szCs w:val="20"/>
      <w:lang w:eastAsia="de-AT"/>
    </w:rPr>
  </w:style>
  <w:style w:type="paragraph" w:customStyle="1" w:styleId="headline-content">
    <w:name w:val="headline-content"/>
    <w:basedOn w:val="default"/>
    <w:rsid w:val="00DD028D"/>
    <w:pPr>
      <w:keepNext/>
      <w:spacing w:before="240" w:after="260"/>
    </w:pPr>
    <w:rPr>
      <w:sz w:val="24"/>
    </w:rPr>
  </w:style>
  <w:style w:type="paragraph" w:customStyle="1" w:styleId="headline-content-0">
    <w:name w:val="headline-content-0"/>
    <w:basedOn w:val="headline-content"/>
    <w:rsid w:val="00DD028D"/>
    <w:pPr>
      <w:spacing w:after="0"/>
    </w:pPr>
    <w:rPr>
      <w:b/>
    </w:rPr>
  </w:style>
  <w:style w:type="paragraph" w:customStyle="1" w:styleId="headline-content-1">
    <w:name w:val="headline-content-1"/>
    <w:basedOn w:val="headline-content"/>
    <w:rsid w:val="00DD028D"/>
    <w:pPr>
      <w:spacing w:after="0"/>
      <w:outlineLvl w:val="0"/>
    </w:pPr>
    <w:rPr>
      <w:sz w:val="16"/>
    </w:rPr>
  </w:style>
  <w:style w:type="paragraph" w:customStyle="1" w:styleId="label-first">
    <w:name w:val="label-first"/>
    <w:basedOn w:val="default"/>
    <w:rsid w:val="00DD028D"/>
    <w:pPr>
      <w:spacing w:after="200"/>
    </w:pPr>
    <w:rPr>
      <w:b/>
    </w:rPr>
  </w:style>
  <w:style w:type="paragraph" w:customStyle="1" w:styleId="label">
    <w:name w:val="label"/>
    <w:basedOn w:val="default"/>
    <w:rsid w:val="00DD028D"/>
    <w:pPr>
      <w:spacing w:before="200"/>
    </w:pPr>
    <w:rPr>
      <w:b/>
    </w:rPr>
  </w:style>
  <w:style w:type="paragraph" w:customStyle="1" w:styleId="par-first">
    <w:name w:val="par-first"/>
    <w:basedOn w:val="default"/>
    <w:rsid w:val="00DD028D"/>
    <w:pPr>
      <w:spacing w:after="200"/>
    </w:pPr>
    <w:rPr>
      <w:i/>
    </w:rPr>
  </w:style>
  <w:style w:type="paragraph" w:customStyle="1" w:styleId="media">
    <w:name w:val="media"/>
    <w:basedOn w:val="default"/>
    <w:rsid w:val="00DD028D"/>
  </w:style>
  <w:style w:type="paragraph" w:customStyle="1" w:styleId="media-caption">
    <w:name w:val="media-caption"/>
    <w:basedOn w:val="default"/>
    <w:rsid w:val="00DD028D"/>
    <w:pPr>
      <w:spacing w:before="120"/>
    </w:pPr>
    <w:rPr>
      <w:sz w:val="18"/>
    </w:rPr>
  </w:style>
  <w:style w:type="paragraph" w:customStyle="1" w:styleId="PageMargins">
    <w:name w:val="PageMargins"/>
    <w:basedOn w:val="default"/>
    <w:rsid w:val="00DD028D"/>
  </w:style>
  <w:style w:type="paragraph" w:customStyle="1" w:styleId="Heading0">
    <w:name w:val="Heading 0"/>
    <w:basedOn w:val="headline-content-0"/>
    <w:rsid w:val="00DD028D"/>
  </w:style>
  <w:style w:type="paragraph" w:customStyle="1" w:styleId="berschrift11">
    <w:name w:val="Überschrift 11"/>
    <w:basedOn w:val="headline-content-1"/>
    <w:rsid w:val="00DD028D"/>
  </w:style>
  <w:style w:type="paragraph" w:customStyle="1" w:styleId="berschrift21">
    <w:name w:val="Überschrift 21"/>
    <w:rsid w:val="00DD028D"/>
    <w:pPr>
      <w:spacing w:after="0" w:line="240" w:lineRule="auto"/>
    </w:pPr>
    <w:rPr>
      <w:rFonts w:ascii="Times New Roman" w:eastAsia="Times New Roman" w:hAnsi="Times New Roman" w:cs="Times New Roman"/>
      <w:sz w:val="20"/>
      <w:szCs w:val="20"/>
      <w:lang w:eastAsia="de-AT"/>
    </w:rPr>
  </w:style>
  <w:style w:type="paragraph" w:customStyle="1" w:styleId="berschrift31">
    <w:name w:val="Überschrift 31"/>
    <w:rsid w:val="00DD028D"/>
    <w:pPr>
      <w:spacing w:after="0" w:line="240" w:lineRule="auto"/>
    </w:pPr>
    <w:rPr>
      <w:rFonts w:ascii="Times New Roman" w:eastAsia="Times New Roman" w:hAnsi="Times New Roman" w:cs="Times New Roman"/>
      <w:sz w:val="20"/>
      <w:szCs w:val="20"/>
      <w:lang w:eastAsia="de-AT"/>
    </w:rPr>
  </w:style>
  <w:style w:type="paragraph" w:customStyle="1" w:styleId="berschrift41">
    <w:name w:val="Überschrift 41"/>
    <w:rsid w:val="00DD028D"/>
    <w:pPr>
      <w:spacing w:after="0" w:line="240" w:lineRule="auto"/>
    </w:pPr>
    <w:rPr>
      <w:rFonts w:ascii="Times New Roman" w:eastAsia="Times New Roman" w:hAnsi="Times New Roman" w:cs="Times New Roman"/>
      <w:sz w:val="20"/>
      <w:szCs w:val="20"/>
      <w:lang w:eastAsia="de-AT"/>
    </w:rPr>
  </w:style>
  <w:style w:type="paragraph" w:customStyle="1" w:styleId="berschrift51">
    <w:name w:val="Überschrift 51"/>
    <w:rsid w:val="00DD028D"/>
    <w:pPr>
      <w:spacing w:after="0" w:line="240" w:lineRule="auto"/>
    </w:pPr>
    <w:rPr>
      <w:rFonts w:ascii="Times New Roman" w:eastAsia="Times New Roman" w:hAnsi="Times New Roman" w:cs="Times New Roman"/>
      <w:sz w:val="20"/>
      <w:szCs w:val="20"/>
      <w:lang w:eastAsia="de-AT"/>
    </w:rPr>
  </w:style>
  <w:style w:type="paragraph" w:customStyle="1" w:styleId="berschrift61">
    <w:name w:val="Überschrift 61"/>
    <w:rsid w:val="00DD028D"/>
    <w:pPr>
      <w:spacing w:after="0" w:line="240" w:lineRule="auto"/>
    </w:pPr>
    <w:rPr>
      <w:rFonts w:ascii="Times New Roman" w:eastAsia="Times New Roman" w:hAnsi="Times New Roman" w:cs="Times New Roman"/>
      <w:sz w:val="20"/>
      <w:szCs w:val="20"/>
      <w:lang w:eastAsia="de-AT"/>
    </w:rPr>
  </w:style>
  <w:style w:type="paragraph" w:customStyle="1" w:styleId="berschrift71">
    <w:name w:val="Überschrift 71"/>
    <w:rsid w:val="00DD028D"/>
    <w:pPr>
      <w:spacing w:after="0" w:line="240" w:lineRule="auto"/>
    </w:pPr>
    <w:rPr>
      <w:rFonts w:ascii="Times New Roman" w:eastAsia="Times New Roman" w:hAnsi="Times New Roman" w:cs="Times New Roman"/>
      <w:sz w:val="20"/>
      <w:szCs w:val="20"/>
      <w:lang w:eastAsia="de-AT"/>
    </w:rPr>
  </w:style>
  <w:style w:type="character" w:customStyle="1" w:styleId="headline-content-run0">
    <w:name w:val="headline-content-run 0"/>
    <w:rsid w:val="00DD028D"/>
  </w:style>
  <w:style w:type="character" w:customStyle="1" w:styleId="headline-content-run1">
    <w:name w:val="headline-content-run 1"/>
    <w:rsid w:val="00DD028D"/>
  </w:style>
  <w:style w:type="character" w:customStyle="1" w:styleId="headline-content-run2">
    <w:name w:val="headline-content-run 2"/>
    <w:rsid w:val="00DD028D"/>
  </w:style>
  <w:style w:type="character" w:customStyle="1" w:styleId="headline-content-run3">
    <w:name w:val="headline-content-run 3"/>
    <w:rsid w:val="00DD028D"/>
  </w:style>
  <w:style w:type="character" w:customStyle="1" w:styleId="headline-content-run4">
    <w:name w:val="headline-content-run 4"/>
    <w:rsid w:val="00DD028D"/>
  </w:style>
  <w:style w:type="character" w:customStyle="1" w:styleId="headline-content-run5">
    <w:name w:val="headline-content-run 5"/>
    <w:rsid w:val="00DD028D"/>
  </w:style>
  <w:style w:type="character" w:customStyle="1" w:styleId="headline-content-run6">
    <w:name w:val="headline-content-run 6"/>
    <w:rsid w:val="00DD028D"/>
  </w:style>
  <w:style w:type="character" w:customStyle="1" w:styleId="headline-content-run7">
    <w:name w:val="headline-content-run 7"/>
    <w:rsid w:val="00DD028D"/>
  </w:style>
  <w:style w:type="paragraph" w:styleId="Verzeichnis1">
    <w:name w:val="toc 1"/>
    <w:semiHidden/>
    <w:rsid w:val="00DD028D"/>
    <w:pPr>
      <w:tabs>
        <w:tab w:val="left" w:pos="340"/>
        <w:tab w:val="right" w:leader="dot" w:pos="9639"/>
      </w:tabs>
      <w:spacing w:after="0" w:line="240" w:lineRule="auto"/>
      <w:ind w:left="340" w:hanging="340"/>
    </w:pPr>
    <w:rPr>
      <w:rFonts w:ascii="Times New Roman" w:eastAsia="Times New Roman" w:hAnsi="Times New Roman" w:cs="Times New Roman"/>
      <w:sz w:val="20"/>
      <w:szCs w:val="20"/>
      <w:lang w:eastAsia="de-AT"/>
    </w:rPr>
  </w:style>
  <w:style w:type="paragraph" w:styleId="Verzeichnis2">
    <w:name w:val="toc 2"/>
    <w:semiHidden/>
    <w:rsid w:val="00DD028D"/>
    <w:pPr>
      <w:tabs>
        <w:tab w:val="left" w:pos="340"/>
        <w:tab w:val="right" w:leader="dot" w:pos="9639"/>
      </w:tabs>
      <w:spacing w:after="0" w:line="240" w:lineRule="auto"/>
      <w:ind w:left="340" w:hanging="340"/>
    </w:pPr>
    <w:rPr>
      <w:rFonts w:ascii="Times New Roman" w:eastAsia="Times New Roman" w:hAnsi="Times New Roman" w:cs="Times New Roman"/>
      <w:sz w:val="20"/>
      <w:szCs w:val="20"/>
      <w:lang w:eastAsia="de-AT"/>
    </w:rPr>
  </w:style>
  <w:style w:type="paragraph" w:styleId="Verzeichnis3">
    <w:name w:val="toc 3"/>
    <w:semiHidden/>
    <w:rsid w:val="00DD028D"/>
    <w:pPr>
      <w:tabs>
        <w:tab w:val="left" w:pos="340"/>
        <w:tab w:val="right" w:leader="dot" w:pos="9639"/>
      </w:tabs>
      <w:spacing w:after="0" w:line="240" w:lineRule="auto"/>
      <w:ind w:left="340" w:hanging="340"/>
    </w:pPr>
    <w:rPr>
      <w:rFonts w:ascii="Times New Roman" w:eastAsia="Times New Roman" w:hAnsi="Times New Roman" w:cs="Times New Roman"/>
      <w:sz w:val="20"/>
      <w:szCs w:val="20"/>
      <w:lang w:eastAsia="de-AT"/>
    </w:rPr>
  </w:style>
  <w:style w:type="paragraph" w:styleId="Verzeichnis4">
    <w:name w:val="toc 4"/>
    <w:semiHidden/>
    <w:rsid w:val="00DD028D"/>
    <w:pPr>
      <w:tabs>
        <w:tab w:val="left" w:pos="340"/>
        <w:tab w:val="right" w:leader="dot" w:pos="9639"/>
      </w:tabs>
      <w:spacing w:after="0" w:line="240" w:lineRule="auto"/>
      <w:ind w:left="340" w:hanging="340"/>
    </w:pPr>
    <w:rPr>
      <w:rFonts w:ascii="Times New Roman" w:eastAsia="Times New Roman" w:hAnsi="Times New Roman" w:cs="Times New Roman"/>
      <w:sz w:val="20"/>
      <w:szCs w:val="20"/>
      <w:lang w:eastAsia="de-AT"/>
    </w:rPr>
  </w:style>
  <w:style w:type="paragraph" w:styleId="Verzeichnis5">
    <w:name w:val="toc 5"/>
    <w:semiHidden/>
    <w:rsid w:val="00DD028D"/>
    <w:pPr>
      <w:tabs>
        <w:tab w:val="left" w:pos="340"/>
        <w:tab w:val="right" w:leader="dot" w:pos="9639"/>
      </w:tabs>
      <w:spacing w:after="0" w:line="240" w:lineRule="auto"/>
      <w:ind w:left="340" w:hanging="340"/>
    </w:pPr>
    <w:rPr>
      <w:rFonts w:ascii="Times New Roman" w:eastAsia="Times New Roman" w:hAnsi="Times New Roman" w:cs="Times New Roman"/>
      <w:sz w:val="20"/>
      <w:szCs w:val="20"/>
      <w:lang w:eastAsia="de-AT"/>
    </w:rPr>
  </w:style>
  <w:style w:type="paragraph" w:styleId="Index1">
    <w:name w:val="index 1"/>
    <w:basedOn w:val="default"/>
    <w:rsid w:val="00DD028D"/>
  </w:style>
  <w:style w:type="paragraph" w:styleId="Index2">
    <w:name w:val="index 2"/>
    <w:basedOn w:val="default"/>
    <w:rsid w:val="00DD028D"/>
    <w:pPr>
      <w:ind w:left="480" w:hanging="200"/>
    </w:pPr>
  </w:style>
  <w:style w:type="paragraph" w:styleId="Abbildungsverzeichnis">
    <w:name w:val="table of figures"/>
    <w:basedOn w:val="default"/>
    <w:rsid w:val="00DD028D"/>
  </w:style>
  <w:style w:type="character" w:styleId="Funotenzeichen">
    <w:name w:val="footnote reference"/>
    <w:rsid w:val="00DD028D"/>
    <w:rPr>
      <w:vertAlign w:val="superscript"/>
    </w:rPr>
  </w:style>
  <w:style w:type="paragraph" w:styleId="Sprechblasentext">
    <w:name w:val="Balloon Text"/>
    <w:basedOn w:val="Standard"/>
    <w:link w:val="SprechblasentextZchn"/>
    <w:uiPriority w:val="99"/>
    <w:semiHidden/>
    <w:unhideWhenUsed/>
    <w:rsid w:val="00DD028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D028D"/>
    <w:rPr>
      <w:rFonts w:ascii="Tahoma" w:eastAsia="Times New Roman" w:hAnsi="Tahoma" w:cs="Tahoma"/>
      <w:sz w:val="16"/>
      <w:szCs w:val="16"/>
      <w:lang w:eastAsia="de-AT"/>
    </w:rPr>
  </w:style>
  <w:style w:type="character" w:styleId="Kommentarzeichen">
    <w:name w:val="annotation reference"/>
    <w:basedOn w:val="Absatz-Standardschriftart"/>
    <w:uiPriority w:val="99"/>
    <w:semiHidden/>
    <w:unhideWhenUsed/>
    <w:rsid w:val="00DD028D"/>
    <w:rPr>
      <w:sz w:val="16"/>
      <w:szCs w:val="16"/>
    </w:rPr>
  </w:style>
  <w:style w:type="paragraph" w:styleId="Kommentartext">
    <w:name w:val="annotation text"/>
    <w:basedOn w:val="Standard"/>
    <w:link w:val="KommentartextZchn"/>
    <w:uiPriority w:val="99"/>
    <w:unhideWhenUsed/>
    <w:rsid w:val="00DD028D"/>
  </w:style>
  <w:style w:type="character" w:customStyle="1" w:styleId="KommentartextZchn">
    <w:name w:val="Kommentartext Zchn"/>
    <w:basedOn w:val="Absatz-Standardschriftart"/>
    <w:link w:val="Kommentartext"/>
    <w:uiPriority w:val="99"/>
    <w:rsid w:val="00DD028D"/>
    <w:rPr>
      <w:rFonts w:ascii="Times New Roman" w:eastAsia="Times New Roman" w:hAnsi="Times New Roman" w:cs="Times New Roman"/>
      <w:sz w:val="20"/>
      <w:szCs w:val="20"/>
      <w:lang w:eastAsia="de-AT"/>
    </w:rPr>
  </w:style>
  <w:style w:type="paragraph" w:styleId="Kommentarthema">
    <w:name w:val="annotation subject"/>
    <w:basedOn w:val="Kommentartext"/>
    <w:next w:val="Kommentartext"/>
    <w:link w:val="KommentarthemaZchn"/>
    <w:uiPriority w:val="99"/>
    <w:semiHidden/>
    <w:unhideWhenUsed/>
    <w:rsid w:val="00DD028D"/>
    <w:rPr>
      <w:b/>
      <w:bCs/>
    </w:rPr>
  </w:style>
  <w:style w:type="character" w:customStyle="1" w:styleId="KommentarthemaZchn">
    <w:name w:val="Kommentarthema Zchn"/>
    <w:basedOn w:val="KommentartextZchn"/>
    <w:link w:val="Kommentarthema"/>
    <w:uiPriority w:val="99"/>
    <w:semiHidden/>
    <w:rsid w:val="00DD028D"/>
    <w:rPr>
      <w:rFonts w:ascii="Times New Roman" w:eastAsia="Times New Roman" w:hAnsi="Times New Roman" w:cs="Times New Roman"/>
      <w:b/>
      <w:bCs/>
      <w:sz w:val="20"/>
      <w:szCs w:val="20"/>
      <w:lang w:eastAsia="de-AT"/>
    </w:rPr>
  </w:style>
  <w:style w:type="paragraph" w:styleId="berarbeitung">
    <w:name w:val="Revision"/>
    <w:hidden/>
    <w:uiPriority w:val="99"/>
    <w:semiHidden/>
    <w:rsid w:val="003F14CD"/>
    <w:pPr>
      <w:spacing w:after="0" w:line="240" w:lineRule="auto"/>
    </w:pPr>
    <w:rPr>
      <w:rFonts w:ascii="Times New Roman" w:eastAsia="Times New Roman" w:hAnsi="Times New Roman" w:cs="Times New Roman"/>
      <w:sz w:val="20"/>
      <w:szCs w:val="20"/>
      <w:lang w:eastAsia="de-AT"/>
    </w:rPr>
  </w:style>
  <w:style w:type="character" w:customStyle="1" w:styleId="NichtaufgelsteErwhnung1">
    <w:name w:val="Nicht aufgelöste Erwähnung1"/>
    <w:basedOn w:val="Absatz-Standardschriftart"/>
    <w:uiPriority w:val="99"/>
    <w:semiHidden/>
    <w:unhideWhenUsed/>
    <w:rsid w:val="0060147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20CDE"/>
    <w:rPr>
      <w:color w:val="605E5C"/>
      <w:shd w:val="clear" w:color="auto" w:fill="E1DFDD"/>
    </w:rPr>
  </w:style>
  <w:style w:type="paragraph" w:styleId="Listenabsatz">
    <w:name w:val="List Paragraph"/>
    <w:basedOn w:val="Standard"/>
    <w:uiPriority w:val="34"/>
    <w:qFormat/>
    <w:rsid w:val="00B04817"/>
    <w:pPr>
      <w:ind w:left="720"/>
      <w:contextualSpacing/>
    </w:pPr>
  </w:style>
  <w:style w:type="paragraph" w:customStyle="1" w:styleId="PIAnkndigung">
    <w:name w:val="PI Ankündigung"/>
    <w:basedOn w:val="Standard"/>
    <w:rsid w:val="005770C6"/>
    <w:rPr>
      <w:rFonts w:ascii="Arial" w:hAnsi="Arial"/>
      <w:i/>
      <w:iCs/>
      <w:sz w:val="22"/>
      <w:lang w:val="de-DE" w:eastAsia="de-DE"/>
    </w:rPr>
  </w:style>
  <w:style w:type="paragraph" w:styleId="StandardWeb">
    <w:name w:val="Normal (Web)"/>
    <w:basedOn w:val="Standard"/>
    <w:uiPriority w:val="99"/>
    <w:semiHidden/>
    <w:unhideWhenUsed/>
    <w:rsid w:val="005F3649"/>
    <w:pPr>
      <w:spacing w:before="100" w:beforeAutospacing="1" w:after="100" w:afterAutospacing="1"/>
    </w:pPr>
    <w:rPr>
      <w:rFonts w:ascii="Times" w:eastAsiaTheme="minorHAnsi" w:hAnsi="Times"/>
      <w:lang w:eastAsia="de-DE"/>
    </w:rPr>
  </w:style>
  <w:style w:type="character" w:styleId="Fett">
    <w:name w:val="Strong"/>
    <w:basedOn w:val="Absatz-Standardschriftart"/>
    <w:uiPriority w:val="22"/>
    <w:qFormat/>
    <w:rsid w:val="005F364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062728">
      <w:bodyDiv w:val="1"/>
      <w:marLeft w:val="0"/>
      <w:marRight w:val="0"/>
      <w:marTop w:val="0"/>
      <w:marBottom w:val="0"/>
      <w:divBdr>
        <w:top w:val="none" w:sz="0" w:space="0" w:color="auto"/>
        <w:left w:val="none" w:sz="0" w:space="0" w:color="auto"/>
        <w:bottom w:val="none" w:sz="0" w:space="0" w:color="auto"/>
        <w:right w:val="none" w:sz="0" w:space="0" w:color="auto"/>
      </w:divBdr>
    </w:div>
    <w:div w:id="126708515">
      <w:bodyDiv w:val="1"/>
      <w:marLeft w:val="0"/>
      <w:marRight w:val="0"/>
      <w:marTop w:val="0"/>
      <w:marBottom w:val="0"/>
      <w:divBdr>
        <w:top w:val="none" w:sz="0" w:space="0" w:color="auto"/>
        <w:left w:val="none" w:sz="0" w:space="0" w:color="auto"/>
        <w:bottom w:val="none" w:sz="0" w:space="0" w:color="auto"/>
        <w:right w:val="none" w:sz="0" w:space="0" w:color="auto"/>
      </w:divBdr>
    </w:div>
    <w:div w:id="150799019">
      <w:bodyDiv w:val="1"/>
      <w:marLeft w:val="0"/>
      <w:marRight w:val="0"/>
      <w:marTop w:val="0"/>
      <w:marBottom w:val="0"/>
      <w:divBdr>
        <w:top w:val="none" w:sz="0" w:space="0" w:color="auto"/>
        <w:left w:val="none" w:sz="0" w:space="0" w:color="auto"/>
        <w:bottom w:val="none" w:sz="0" w:space="0" w:color="auto"/>
        <w:right w:val="none" w:sz="0" w:space="0" w:color="auto"/>
      </w:divBdr>
    </w:div>
    <w:div w:id="271326949">
      <w:bodyDiv w:val="1"/>
      <w:marLeft w:val="0"/>
      <w:marRight w:val="0"/>
      <w:marTop w:val="0"/>
      <w:marBottom w:val="0"/>
      <w:divBdr>
        <w:top w:val="none" w:sz="0" w:space="0" w:color="auto"/>
        <w:left w:val="none" w:sz="0" w:space="0" w:color="auto"/>
        <w:bottom w:val="none" w:sz="0" w:space="0" w:color="auto"/>
        <w:right w:val="none" w:sz="0" w:space="0" w:color="auto"/>
      </w:divBdr>
      <w:divsChild>
        <w:div w:id="712314664">
          <w:marLeft w:val="0"/>
          <w:marRight w:val="0"/>
          <w:marTop w:val="0"/>
          <w:marBottom w:val="0"/>
          <w:divBdr>
            <w:top w:val="none" w:sz="0" w:space="0" w:color="auto"/>
            <w:left w:val="none" w:sz="0" w:space="0" w:color="auto"/>
            <w:bottom w:val="none" w:sz="0" w:space="0" w:color="auto"/>
            <w:right w:val="none" w:sz="0" w:space="0" w:color="auto"/>
          </w:divBdr>
          <w:divsChild>
            <w:div w:id="395858310">
              <w:marLeft w:val="-300"/>
              <w:marRight w:val="-300"/>
              <w:marTop w:val="0"/>
              <w:marBottom w:val="0"/>
              <w:divBdr>
                <w:top w:val="none" w:sz="0" w:space="0" w:color="auto"/>
                <w:left w:val="none" w:sz="0" w:space="0" w:color="auto"/>
                <w:bottom w:val="none" w:sz="0" w:space="0" w:color="auto"/>
                <w:right w:val="none" w:sz="0" w:space="0" w:color="auto"/>
              </w:divBdr>
              <w:divsChild>
                <w:div w:id="1343704140">
                  <w:marLeft w:val="1685"/>
                  <w:marRight w:val="0"/>
                  <w:marTop w:val="0"/>
                  <w:marBottom w:val="0"/>
                  <w:divBdr>
                    <w:top w:val="none" w:sz="0" w:space="0" w:color="auto"/>
                    <w:left w:val="none" w:sz="0" w:space="0" w:color="auto"/>
                    <w:bottom w:val="none" w:sz="0" w:space="0" w:color="auto"/>
                    <w:right w:val="none" w:sz="0" w:space="0" w:color="auto"/>
                  </w:divBdr>
                  <w:divsChild>
                    <w:div w:id="18203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932427">
      <w:bodyDiv w:val="1"/>
      <w:marLeft w:val="0"/>
      <w:marRight w:val="0"/>
      <w:marTop w:val="0"/>
      <w:marBottom w:val="0"/>
      <w:divBdr>
        <w:top w:val="none" w:sz="0" w:space="0" w:color="auto"/>
        <w:left w:val="none" w:sz="0" w:space="0" w:color="auto"/>
        <w:bottom w:val="none" w:sz="0" w:space="0" w:color="auto"/>
        <w:right w:val="none" w:sz="0" w:space="0" w:color="auto"/>
      </w:divBdr>
    </w:div>
    <w:div w:id="340813565">
      <w:bodyDiv w:val="1"/>
      <w:marLeft w:val="0"/>
      <w:marRight w:val="0"/>
      <w:marTop w:val="0"/>
      <w:marBottom w:val="0"/>
      <w:divBdr>
        <w:top w:val="none" w:sz="0" w:space="0" w:color="auto"/>
        <w:left w:val="none" w:sz="0" w:space="0" w:color="auto"/>
        <w:bottom w:val="none" w:sz="0" w:space="0" w:color="auto"/>
        <w:right w:val="none" w:sz="0" w:space="0" w:color="auto"/>
      </w:divBdr>
    </w:div>
    <w:div w:id="343092259">
      <w:bodyDiv w:val="1"/>
      <w:marLeft w:val="0"/>
      <w:marRight w:val="0"/>
      <w:marTop w:val="0"/>
      <w:marBottom w:val="0"/>
      <w:divBdr>
        <w:top w:val="none" w:sz="0" w:space="0" w:color="auto"/>
        <w:left w:val="none" w:sz="0" w:space="0" w:color="auto"/>
        <w:bottom w:val="none" w:sz="0" w:space="0" w:color="auto"/>
        <w:right w:val="none" w:sz="0" w:space="0" w:color="auto"/>
      </w:divBdr>
    </w:div>
    <w:div w:id="379016297">
      <w:bodyDiv w:val="1"/>
      <w:marLeft w:val="0"/>
      <w:marRight w:val="0"/>
      <w:marTop w:val="0"/>
      <w:marBottom w:val="0"/>
      <w:divBdr>
        <w:top w:val="none" w:sz="0" w:space="0" w:color="auto"/>
        <w:left w:val="none" w:sz="0" w:space="0" w:color="auto"/>
        <w:bottom w:val="none" w:sz="0" w:space="0" w:color="auto"/>
        <w:right w:val="none" w:sz="0" w:space="0" w:color="auto"/>
      </w:divBdr>
    </w:div>
    <w:div w:id="654145170">
      <w:bodyDiv w:val="1"/>
      <w:marLeft w:val="0"/>
      <w:marRight w:val="0"/>
      <w:marTop w:val="0"/>
      <w:marBottom w:val="0"/>
      <w:divBdr>
        <w:top w:val="none" w:sz="0" w:space="0" w:color="auto"/>
        <w:left w:val="none" w:sz="0" w:space="0" w:color="auto"/>
        <w:bottom w:val="none" w:sz="0" w:space="0" w:color="auto"/>
        <w:right w:val="none" w:sz="0" w:space="0" w:color="auto"/>
      </w:divBdr>
    </w:div>
    <w:div w:id="912812610">
      <w:bodyDiv w:val="1"/>
      <w:marLeft w:val="0"/>
      <w:marRight w:val="0"/>
      <w:marTop w:val="0"/>
      <w:marBottom w:val="0"/>
      <w:divBdr>
        <w:top w:val="none" w:sz="0" w:space="0" w:color="auto"/>
        <w:left w:val="none" w:sz="0" w:space="0" w:color="auto"/>
        <w:bottom w:val="none" w:sz="0" w:space="0" w:color="auto"/>
        <w:right w:val="none" w:sz="0" w:space="0" w:color="auto"/>
      </w:divBdr>
    </w:div>
    <w:div w:id="939143747">
      <w:bodyDiv w:val="1"/>
      <w:marLeft w:val="0"/>
      <w:marRight w:val="0"/>
      <w:marTop w:val="0"/>
      <w:marBottom w:val="0"/>
      <w:divBdr>
        <w:top w:val="none" w:sz="0" w:space="0" w:color="auto"/>
        <w:left w:val="none" w:sz="0" w:space="0" w:color="auto"/>
        <w:bottom w:val="none" w:sz="0" w:space="0" w:color="auto"/>
        <w:right w:val="none" w:sz="0" w:space="0" w:color="auto"/>
      </w:divBdr>
    </w:div>
    <w:div w:id="964965117">
      <w:bodyDiv w:val="1"/>
      <w:marLeft w:val="0"/>
      <w:marRight w:val="0"/>
      <w:marTop w:val="0"/>
      <w:marBottom w:val="0"/>
      <w:divBdr>
        <w:top w:val="none" w:sz="0" w:space="0" w:color="auto"/>
        <w:left w:val="none" w:sz="0" w:space="0" w:color="auto"/>
        <w:bottom w:val="none" w:sz="0" w:space="0" w:color="auto"/>
        <w:right w:val="none" w:sz="0" w:space="0" w:color="auto"/>
      </w:divBdr>
    </w:div>
    <w:div w:id="985620972">
      <w:bodyDiv w:val="1"/>
      <w:marLeft w:val="0"/>
      <w:marRight w:val="0"/>
      <w:marTop w:val="0"/>
      <w:marBottom w:val="0"/>
      <w:divBdr>
        <w:top w:val="none" w:sz="0" w:space="0" w:color="auto"/>
        <w:left w:val="none" w:sz="0" w:space="0" w:color="auto"/>
        <w:bottom w:val="none" w:sz="0" w:space="0" w:color="auto"/>
        <w:right w:val="none" w:sz="0" w:space="0" w:color="auto"/>
      </w:divBdr>
    </w:div>
    <w:div w:id="1349409861">
      <w:bodyDiv w:val="1"/>
      <w:marLeft w:val="0"/>
      <w:marRight w:val="0"/>
      <w:marTop w:val="0"/>
      <w:marBottom w:val="0"/>
      <w:divBdr>
        <w:top w:val="none" w:sz="0" w:space="0" w:color="auto"/>
        <w:left w:val="none" w:sz="0" w:space="0" w:color="auto"/>
        <w:bottom w:val="none" w:sz="0" w:space="0" w:color="auto"/>
        <w:right w:val="none" w:sz="0" w:space="0" w:color="auto"/>
      </w:divBdr>
    </w:div>
    <w:div w:id="1373574560">
      <w:bodyDiv w:val="1"/>
      <w:marLeft w:val="0"/>
      <w:marRight w:val="0"/>
      <w:marTop w:val="0"/>
      <w:marBottom w:val="0"/>
      <w:divBdr>
        <w:top w:val="none" w:sz="0" w:space="0" w:color="auto"/>
        <w:left w:val="none" w:sz="0" w:space="0" w:color="auto"/>
        <w:bottom w:val="none" w:sz="0" w:space="0" w:color="auto"/>
        <w:right w:val="none" w:sz="0" w:space="0" w:color="auto"/>
      </w:divBdr>
    </w:div>
    <w:div w:id="1557625143">
      <w:bodyDiv w:val="1"/>
      <w:marLeft w:val="0"/>
      <w:marRight w:val="0"/>
      <w:marTop w:val="0"/>
      <w:marBottom w:val="0"/>
      <w:divBdr>
        <w:top w:val="none" w:sz="0" w:space="0" w:color="auto"/>
        <w:left w:val="none" w:sz="0" w:space="0" w:color="auto"/>
        <w:bottom w:val="none" w:sz="0" w:space="0" w:color="auto"/>
        <w:right w:val="none" w:sz="0" w:space="0" w:color="auto"/>
      </w:divBdr>
    </w:div>
    <w:div w:id="1794670567">
      <w:bodyDiv w:val="1"/>
      <w:marLeft w:val="0"/>
      <w:marRight w:val="0"/>
      <w:marTop w:val="0"/>
      <w:marBottom w:val="0"/>
      <w:divBdr>
        <w:top w:val="none" w:sz="0" w:space="0" w:color="auto"/>
        <w:left w:val="none" w:sz="0" w:space="0" w:color="auto"/>
        <w:bottom w:val="none" w:sz="0" w:space="0" w:color="auto"/>
        <w:right w:val="none" w:sz="0" w:space="0" w:color="auto"/>
      </w:divBdr>
    </w:div>
    <w:div w:id="198353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s-automotion.com"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k.kaiser@ds-automotion.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7447C-44B7-FB40-AE4D-B63026F9B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860</Words>
  <Characters>5421</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DS Automotion</Company>
  <LinksUpToDate>false</LinksUpToDate>
  <CharactersWithSpaces>6269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Holzner Christina</dc:creator>
  <cp:lastModifiedBy>Lengyel Ronald</cp:lastModifiedBy>
  <cp:revision>4</cp:revision>
  <cp:lastPrinted>2025-01-14T10:52:00Z</cp:lastPrinted>
  <dcterms:created xsi:type="dcterms:W3CDTF">2025-04-09T08:57:00Z</dcterms:created>
  <dcterms:modified xsi:type="dcterms:W3CDTF">2025-04-10T05:45:00Z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1fe2a7f0,1b3d0151,483475aa</vt:lpwstr>
  </property>
  <property fmtid="{D5CDD505-2E9C-101B-9397-08002B2CF9AE}" pid="3" name="ClassificationContentMarkingFooterFontProps">
    <vt:lpwstr>#000000,8,Calibri</vt:lpwstr>
  </property>
  <property fmtid="{D5CDD505-2E9C-101B-9397-08002B2CF9AE}" pid="4" name="ClassificationContentMarkingFooterText">
    <vt:lpwstr>DS AUTOMOTION Vertraulichkeitsstufe: Intern</vt:lpwstr>
  </property>
  <property fmtid="{D5CDD505-2E9C-101B-9397-08002B2CF9AE}" pid="5" name="MSIP_Label_6cd04aa1-e92a-4a31-a1be-ba8e1491164c_Enabled">
    <vt:lpwstr>true</vt:lpwstr>
  </property>
  <property fmtid="{D5CDD505-2E9C-101B-9397-08002B2CF9AE}" pid="6" name="MSIP_Label_6cd04aa1-e92a-4a31-a1be-ba8e1491164c_SetDate">
    <vt:lpwstr>2024-12-17T13:15:31Z</vt:lpwstr>
  </property>
  <property fmtid="{D5CDD505-2E9C-101B-9397-08002B2CF9AE}" pid="7" name="MSIP_Label_6cd04aa1-e92a-4a31-a1be-ba8e1491164c_Method">
    <vt:lpwstr>Privileged</vt:lpwstr>
  </property>
  <property fmtid="{D5CDD505-2E9C-101B-9397-08002B2CF9AE}" pid="8" name="MSIP_Label_6cd04aa1-e92a-4a31-a1be-ba8e1491164c_Name">
    <vt:lpwstr>Intern</vt:lpwstr>
  </property>
  <property fmtid="{D5CDD505-2E9C-101B-9397-08002B2CF9AE}" pid="9" name="MSIP_Label_6cd04aa1-e92a-4a31-a1be-ba8e1491164c_SiteId">
    <vt:lpwstr>22eb49bb-9ec3-4fd0-8991-205528a311d4</vt:lpwstr>
  </property>
  <property fmtid="{D5CDD505-2E9C-101B-9397-08002B2CF9AE}" pid="10" name="MSIP_Label_6cd04aa1-e92a-4a31-a1be-ba8e1491164c_ActionId">
    <vt:lpwstr>28b20ccd-9185-4604-bd5e-85df3b53f905</vt:lpwstr>
  </property>
  <property fmtid="{D5CDD505-2E9C-101B-9397-08002B2CF9AE}" pid="11" name="MSIP_Label_6cd04aa1-e92a-4a31-a1be-ba8e1491164c_ContentBits">
    <vt:lpwstr>2</vt:lpwstr>
  </property>
</Properties>
</file>